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08E4" w14:textId="77777777" w:rsidR="006062FE" w:rsidRPr="0027608E" w:rsidRDefault="006062FE" w:rsidP="006062FE">
      <w:pPr>
        <w:rPr>
          <w:b/>
          <w:bCs/>
        </w:rPr>
      </w:pPr>
      <w:r w:rsidRPr="0027608E">
        <w:rPr>
          <w:b/>
          <w:bCs/>
        </w:rPr>
        <w:t>Ettevõtluse fookusgrupp</w:t>
      </w:r>
    </w:p>
    <w:p w14:paraId="36ED0911" w14:textId="77777777" w:rsidR="006062FE" w:rsidRPr="0027608E" w:rsidRDefault="006062FE" w:rsidP="006062FE">
      <w:r w:rsidRPr="0027608E">
        <w:t>08.05.2025</w:t>
      </w:r>
    </w:p>
    <w:p w14:paraId="3E819CC7" w14:textId="77777777" w:rsidR="006062FE" w:rsidRPr="0027608E" w:rsidRDefault="006062FE" w:rsidP="006062FE"/>
    <w:p w14:paraId="0D6862B3" w14:textId="77777777" w:rsidR="006062FE" w:rsidRPr="0027608E" w:rsidRDefault="006062FE" w:rsidP="006062FE">
      <w:r w:rsidRPr="0027608E">
        <w:t>Kõige olulisem teemapüstitus on, mida teha selleks, et rahvaarv kasvaks? Aitavad komplekssed tegevused, mis puudutavad elukeskkonda, haridust, töökohti, vaba aja tegevusi, tervishoidu jm.</w:t>
      </w:r>
    </w:p>
    <w:p w14:paraId="789F2FC9" w14:textId="77777777" w:rsidR="006062FE" w:rsidRPr="0027608E" w:rsidRDefault="006062FE" w:rsidP="006062FE"/>
    <w:p w14:paraId="0DF92C28" w14:textId="77777777" w:rsidR="006062FE" w:rsidRPr="0027608E" w:rsidRDefault="006062FE" w:rsidP="006062FE">
      <w:r w:rsidRPr="0027608E">
        <w:t>Missioon</w:t>
      </w:r>
    </w:p>
    <w:p w14:paraId="2B1FB101" w14:textId="77777777" w:rsidR="006062FE" w:rsidRPr="0027608E" w:rsidRDefault="006062FE" w:rsidP="006062FE">
      <w:pPr>
        <w:pStyle w:val="ListParagraph"/>
        <w:numPr>
          <w:ilvl w:val="0"/>
          <w:numId w:val="1"/>
        </w:numPr>
      </w:pPr>
      <w:r w:rsidRPr="0027608E">
        <w:t>Missioonikirjelduse tuleks ümber sõnastada enklaave puudutav osa. Käesoleval ajal ei ole teema enam nii aktuaalne ning linna tuleks käsitleda kui tervikut. Vajadusel saab piiride ja muu sellise üle läbi rääkida naaberomavalitsustega</w:t>
      </w:r>
    </w:p>
    <w:p w14:paraId="79D64F39" w14:textId="77777777" w:rsidR="006062FE" w:rsidRPr="0027608E" w:rsidRDefault="006062FE" w:rsidP="006062FE"/>
    <w:p w14:paraId="2DAA3212" w14:textId="77777777" w:rsidR="006062FE" w:rsidRPr="0027608E" w:rsidRDefault="006062FE" w:rsidP="006062FE">
      <w:r w:rsidRPr="0027608E">
        <w:t>Visioon</w:t>
      </w:r>
    </w:p>
    <w:p w14:paraId="754FB9D2" w14:textId="77777777" w:rsidR="006062FE" w:rsidRPr="0027608E" w:rsidRDefault="006062FE" w:rsidP="006062FE">
      <w:pPr>
        <w:pStyle w:val="ListParagraph"/>
        <w:numPr>
          <w:ilvl w:val="0"/>
          <w:numId w:val="2"/>
        </w:numPr>
      </w:pPr>
      <w:r w:rsidRPr="0027608E">
        <w:t>Tööstus on linna arengu seisukohalt kõige olulisem. Selles peitub ajalooline pärand ja edu võimalus tulevikus</w:t>
      </w:r>
    </w:p>
    <w:p w14:paraId="0E98B2F7" w14:textId="77777777" w:rsidR="006062FE" w:rsidRPr="0027608E" w:rsidRDefault="006062FE" w:rsidP="006062FE">
      <w:pPr>
        <w:pStyle w:val="ListParagraph"/>
        <w:numPr>
          <w:ilvl w:val="0"/>
          <w:numId w:val="2"/>
        </w:numPr>
      </w:pPr>
      <w:r w:rsidRPr="0027608E">
        <w:t>Visioonis peaks rohkem kajastama keskkonna- ja kliimatemaatikat ning lisama juurde pehmeid väärtusi</w:t>
      </w:r>
    </w:p>
    <w:p w14:paraId="13166302" w14:textId="77777777" w:rsidR="006062FE" w:rsidRPr="0027608E" w:rsidRDefault="006062FE" w:rsidP="006062FE">
      <w:pPr>
        <w:pStyle w:val="ListParagraph"/>
        <w:numPr>
          <w:ilvl w:val="0"/>
          <w:numId w:val="2"/>
        </w:numPr>
      </w:pPr>
      <w:r w:rsidRPr="0027608E">
        <w:t>Mõistlik on hoida tööstus fookuses ning koondada sinna ümber haridusvaldkonda – kolledž, kutseharidus jm. vajalikku</w:t>
      </w:r>
    </w:p>
    <w:p w14:paraId="5CE0FCD2" w14:textId="77777777" w:rsidR="006062FE" w:rsidRPr="0027608E" w:rsidRDefault="006062FE" w:rsidP="006062FE">
      <w:pPr>
        <w:pStyle w:val="ListParagraph"/>
        <w:numPr>
          <w:ilvl w:val="0"/>
          <w:numId w:val="2"/>
        </w:numPr>
      </w:pPr>
      <w:r w:rsidRPr="0027608E">
        <w:t>Turismifookus on üritusturism, sealhulga sporditurism</w:t>
      </w:r>
    </w:p>
    <w:p w14:paraId="3E4FEDDD" w14:textId="77777777" w:rsidR="006062FE" w:rsidRPr="0027608E" w:rsidRDefault="006062FE" w:rsidP="006062FE">
      <w:pPr>
        <w:pStyle w:val="ListParagraph"/>
        <w:numPr>
          <w:ilvl w:val="0"/>
          <w:numId w:val="2"/>
        </w:numPr>
      </w:pPr>
      <w:r w:rsidRPr="0027608E">
        <w:t>Tööstuse osas peaks visioonis viitama enam nutikatele, kaasaegsetele, kliimaneutraalsetele ärimudelitele</w:t>
      </w:r>
    </w:p>
    <w:p w14:paraId="1B650E81" w14:textId="77777777" w:rsidR="006062FE" w:rsidRPr="0027608E" w:rsidRDefault="006062FE" w:rsidP="006062FE"/>
    <w:p w14:paraId="0EEA2ED4" w14:textId="77777777" w:rsidR="006062FE" w:rsidRPr="0027608E" w:rsidRDefault="006062FE" w:rsidP="006062FE">
      <w:r w:rsidRPr="0027608E">
        <w:t>Strateegilised arengusuunad</w:t>
      </w:r>
    </w:p>
    <w:p w14:paraId="491324D3" w14:textId="77777777" w:rsidR="006062FE" w:rsidRPr="0027608E" w:rsidRDefault="006062FE" w:rsidP="006062FE">
      <w:pPr>
        <w:pStyle w:val="ListParagraph"/>
        <w:numPr>
          <w:ilvl w:val="0"/>
          <w:numId w:val="3"/>
        </w:numPr>
      </w:pPr>
      <w:r w:rsidRPr="0027608E">
        <w:t>Tööstuse võiks sõnastada ümber ettevõtluseks üldisemalt ning tõsta laoetelus esikohale</w:t>
      </w:r>
    </w:p>
    <w:p w14:paraId="7E789A20" w14:textId="77777777" w:rsidR="006062FE" w:rsidRPr="0027608E" w:rsidRDefault="006062FE" w:rsidP="006062FE">
      <w:pPr>
        <w:pStyle w:val="ListParagraph"/>
        <w:numPr>
          <w:ilvl w:val="0"/>
          <w:numId w:val="3"/>
        </w:numPr>
      </w:pPr>
      <w:r w:rsidRPr="0027608E">
        <w:t>Haldusterritoriaalne temaatika võiks strateegilistest arengusuundadest välja jääda</w:t>
      </w:r>
    </w:p>
    <w:p w14:paraId="73BDB7E8" w14:textId="77777777" w:rsidR="006062FE" w:rsidRPr="0027608E" w:rsidRDefault="006062FE" w:rsidP="006062FE">
      <w:pPr>
        <w:pStyle w:val="ListParagraph"/>
        <w:numPr>
          <w:ilvl w:val="0"/>
          <w:numId w:val="3"/>
        </w:numPr>
      </w:pPr>
      <w:r w:rsidRPr="0027608E">
        <w:t>Juurde võiks lisada kõrghariduse laiendamise, inseneeria, kutseõppe ja muu haridustemaatika</w:t>
      </w:r>
    </w:p>
    <w:p w14:paraId="504529E7" w14:textId="77777777" w:rsidR="006062FE" w:rsidRPr="0027608E" w:rsidRDefault="006062FE" w:rsidP="006062FE"/>
    <w:p w14:paraId="08656F0B" w14:textId="77777777" w:rsidR="006062FE" w:rsidRPr="0027608E" w:rsidRDefault="006062FE" w:rsidP="006062FE">
      <w:r w:rsidRPr="0027608E">
        <w:t>Investeerimissuunad</w:t>
      </w:r>
    </w:p>
    <w:p w14:paraId="3661B098" w14:textId="77777777" w:rsidR="006062FE" w:rsidRPr="0027608E" w:rsidRDefault="006062FE" w:rsidP="006062FE">
      <w:pPr>
        <w:pStyle w:val="ListParagraph"/>
        <w:numPr>
          <w:ilvl w:val="0"/>
          <w:numId w:val="4"/>
        </w:numPr>
      </w:pPr>
      <w:r w:rsidRPr="0027608E">
        <w:t>Eraettevõtete hallata olevasse taristusse linn ei peaks investeerima (nt. õlitorn VKG territooriumil)</w:t>
      </w:r>
    </w:p>
    <w:p w14:paraId="5CC08884" w14:textId="77777777" w:rsidR="006062FE" w:rsidRPr="0027608E" w:rsidRDefault="006062FE" w:rsidP="006062FE">
      <w:pPr>
        <w:pStyle w:val="ListParagraph"/>
        <w:numPr>
          <w:ilvl w:val="0"/>
          <w:numId w:val="4"/>
        </w:numPr>
      </w:pPr>
      <w:r w:rsidRPr="0027608E">
        <w:t>Uued suured etteõtted tulemas – tselluloositehas, tuulegeneraatorid, liimpuit jm.</w:t>
      </w:r>
    </w:p>
    <w:p w14:paraId="61420CDD" w14:textId="77777777" w:rsidR="006062FE" w:rsidRPr="0027608E" w:rsidRDefault="006062FE" w:rsidP="006062FE"/>
    <w:p w14:paraId="3DF45D1E" w14:textId="77777777" w:rsidR="006062FE" w:rsidRPr="0027608E" w:rsidRDefault="006062FE" w:rsidP="006062FE">
      <w:r w:rsidRPr="0027608E">
        <w:t>Kitsaskohad</w:t>
      </w:r>
    </w:p>
    <w:p w14:paraId="62A511C7" w14:textId="77777777" w:rsidR="006062FE" w:rsidRPr="0027608E" w:rsidRDefault="006062FE" w:rsidP="006062FE">
      <w:pPr>
        <w:pStyle w:val="ListParagraph"/>
        <w:numPr>
          <w:ilvl w:val="0"/>
          <w:numId w:val="1"/>
        </w:numPr>
      </w:pPr>
      <w:r w:rsidRPr="0027608E">
        <w:lastRenderedPageBreak/>
        <w:t>Vähe võimekust pakkuda tööd vanematele inimestele (eriti naistele). Tööturule oleks vaja juurde paindlikkust keele, tervisliku seisundi jms, probleemide osas.</w:t>
      </w:r>
    </w:p>
    <w:p w14:paraId="71A7DCE0" w14:textId="77777777" w:rsidR="006062FE" w:rsidRPr="0027608E" w:rsidRDefault="006062FE" w:rsidP="006062FE">
      <w:pPr>
        <w:pStyle w:val="ListParagraph"/>
        <w:numPr>
          <w:ilvl w:val="0"/>
          <w:numId w:val="1"/>
        </w:numPr>
      </w:pPr>
      <w:r w:rsidRPr="0027608E">
        <w:t>Investeerijale pole tagatist, pangad laenu ei anna sest kinnisvara väärtus on liiga väike</w:t>
      </w:r>
    </w:p>
    <w:p w14:paraId="4FD1788E" w14:textId="77777777" w:rsidR="006062FE" w:rsidRPr="0027608E" w:rsidRDefault="006062FE" w:rsidP="006062FE">
      <w:pPr>
        <w:pStyle w:val="ListParagraph"/>
        <w:numPr>
          <w:ilvl w:val="0"/>
          <w:numId w:val="1"/>
        </w:numPr>
      </w:pPr>
      <w:r w:rsidRPr="0027608E">
        <w:t>Puudub adekvaatne majutus spordituristidele (spordilaagrid, võistlused)</w:t>
      </w:r>
    </w:p>
    <w:p w14:paraId="320AD11A" w14:textId="77777777" w:rsidR="006062FE" w:rsidRPr="0027608E" w:rsidRDefault="006062FE" w:rsidP="006062FE">
      <w:pPr>
        <w:pStyle w:val="ListParagraph"/>
        <w:numPr>
          <w:ilvl w:val="0"/>
          <w:numId w:val="1"/>
        </w:numPr>
      </w:pPr>
      <w:r w:rsidRPr="0027608E">
        <w:t xml:space="preserve">Uues julgeolekuolukorras on linn muutunud tupikuks – see pärsib investeeringuid, uute elanike tulemuist arengut tervikuna </w:t>
      </w:r>
    </w:p>
    <w:p w14:paraId="6404B367" w14:textId="77777777" w:rsidR="006062FE" w:rsidRPr="0027608E" w:rsidRDefault="006062FE" w:rsidP="006062FE">
      <w:pPr>
        <w:pStyle w:val="ListParagraph"/>
        <w:numPr>
          <w:ilvl w:val="0"/>
          <w:numId w:val="1"/>
        </w:numPr>
      </w:pPr>
      <w:r w:rsidRPr="0027608E">
        <w:t>Energianeutraalsus vajab arendamist</w:t>
      </w:r>
    </w:p>
    <w:p w14:paraId="236351E8" w14:textId="77777777" w:rsidR="006062FE" w:rsidRPr="0027608E" w:rsidRDefault="006062FE" w:rsidP="006062FE">
      <w:pPr>
        <w:pStyle w:val="ListParagraph"/>
        <w:numPr>
          <w:ilvl w:val="0"/>
          <w:numId w:val="1"/>
        </w:numPr>
      </w:pPr>
      <w:r w:rsidRPr="0027608E">
        <w:t>Põlevkivitööstuse konkurentsivõime väheneb</w:t>
      </w:r>
    </w:p>
    <w:p w14:paraId="344A02CE" w14:textId="77777777" w:rsidR="006062FE" w:rsidRPr="0027608E" w:rsidRDefault="006062FE" w:rsidP="006062FE">
      <w:pPr>
        <w:pStyle w:val="ListParagraph"/>
        <w:numPr>
          <w:ilvl w:val="0"/>
          <w:numId w:val="1"/>
        </w:numPr>
      </w:pPr>
      <w:r w:rsidRPr="0027608E">
        <w:t>Väljast tulnud spetsialistid ei kirjuta ennast sisse, seetõttu ei laeku maksud kohaliku omavalitsuse eelarvesse</w:t>
      </w:r>
    </w:p>
    <w:p w14:paraId="165A644B" w14:textId="77777777" w:rsidR="006062FE" w:rsidRPr="0027608E" w:rsidRDefault="006062FE" w:rsidP="006062FE">
      <w:pPr>
        <w:pStyle w:val="ListParagraph"/>
        <w:numPr>
          <w:ilvl w:val="0"/>
          <w:numId w:val="1"/>
        </w:numPr>
      </w:pPr>
      <w:r w:rsidRPr="0027608E">
        <w:t>Kõrgkoolid ei jõua piisavalt kiiresti reageerida ettevõtluse vajadustele</w:t>
      </w:r>
    </w:p>
    <w:p w14:paraId="24C6415A" w14:textId="77777777" w:rsidR="006062FE" w:rsidRPr="0027608E" w:rsidRDefault="006062FE" w:rsidP="006062FE">
      <w:pPr>
        <w:pStyle w:val="ListParagraph"/>
        <w:numPr>
          <w:ilvl w:val="0"/>
          <w:numId w:val="1"/>
        </w:numPr>
      </w:pPr>
      <w:r w:rsidRPr="0027608E">
        <w:t>Toome erispetsialiste sisse, sest ise kohapeal neid ei koolita</w:t>
      </w:r>
    </w:p>
    <w:p w14:paraId="64C5E4B2" w14:textId="77777777" w:rsidR="006062FE" w:rsidRPr="0027608E" w:rsidRDefault="006062FE" w:rsidP="006062FE">
      <w:pPr>
        <w:pStyle w:val="ListParagraph"/>
        <w:numPr>
          <w:ilvl w:val="0"/>
          <w:numId w:val="1"/>
        </w:numPr>
      </w:pPr>
      <w:r w:rsidRPr="0027608E">
        <w:t>Kõrghariduse rakenduslikkust peaks kasvatama – kohalikul kolledžil peaks selles olema liidriroll</w:t>
      </w:r>
    </w:p>
    <w:p w14:paraId="16E37A0D" w14:textId="77777777" w:rsidR="006062FE" w:rsidRPr="0027608E" w:rsidRDefault="006062FE" w:rsidP="006062FE">
      <w:pPr>
        <w:pStyle w:val="ListParagraph"/>
        <w:numPr>
          <w:ilvl w:val="0"/>
          <w:numId w:val="1"/>
        </w:numPr>
      </w:pPr>
      <w:r w:rsidRPr="0027608E">
        <w:t>Noorte suunamine STEM erialadele pole piisav</w:t>
      </w:r>
    </w:p>
    <w:p w14:paraId="2FCE0217" w14:textId="77777777" w:rsidR="006062FE" w:rsidRPr="0027608E" w:rsidRDefault="006062FE" w:rsidP="006062FE">
      <w:pPr>
        <w:pStyle w:val="ListParagraph"/>
        <w:numPr>
          <w:ilvl w:val="0"/>
          <w:numId w:val="1"/>
        </w:numPr>
      </w:pPr>
      <w:r w:rsidRPr="0027608E">
        <w:t>Infrastruktuur on oluline , lisaks ettevõtluse taristule ka elukeskkonna uuendamine</w:t>
      </w:r>
    </w:p>
    <w:p w14:paraId="0D32FD22" w14:textId="77777777" w:rsidR="006062FE" w:rsidRPr="0027608E" w:rsidRDefault="006062FE" w:rsidP="006062FE">
      <w:pPr>
        <w:pStyle w:val="ListParagraph"/>
        <w:numPr>
          <w:ilvl w:val="0"/>
          <w:numId w:val="1"/>
        </w:numPr>
      </w:pPr>
      <w:r w:rsidRPr="0027608E">
        <w:t>Tööstusalad on olulised investeeringute kaasajad, seda suund vajab edasist toetust</w:t>
      </w:r>
    </w:p>
    <w:p w14:paraId="7825AD7B" w14:textId="77777777" w:rsidR="006062FE" w:rsidRPr="0027608E" w:rsidRDefault="006062FE" w:rsidP="006062FE">
      <w:pPr>
        <w:pStyle w:val="ListParagraph"/>
        <w:numPr>
          <w:ilvl w:val="0"/>
          <w:numId w:val="1"/>
        </w:numPr>
      </w:pPr>
      <w:r w:rsidRPr="0027608E">
        <w:t>Tekib varjendite ehitamise nõue, see teeb investeeringud kallimaks.</w:t>
      </w:r>
    </w:p>
    <w:p w14:paraId="587D475C" w14:textId="77777777" w:rsidR="006062FE" w:rsidRPr="0027608E" w:rsidRDefault="006062FE" w:rsidP="006062FE">
      <w:pPr>
        <w:pStyle w:val="ListParagraph"/>
        <w:numPr>
          <w:ilvl w:val="0"/>
          <w:numId w:val="1"/>
        </w:numPr>
      </w:pPr>
      <w:r w:rsidRPr="0027608E">
        <w:t xml:space="preserve">Noortele on vaja lisastiimuleid linnas õppimiseks nt. stipendiumid </w:t>
      </w:r>
    </w:p>
    <w:p w14:paraId="5927820A" w14:textId="77777777" w:rsidR="006062FE" w:rsidRPr="0027608E" w:rsidRDefault="006062FE" w:rsidP="006062FE">
      <w:pPr>
        <w:pStyle w:val="ListParagraph"/>
        <w:numPr>
          <w:ilvl w:val="0"/>
          <w:numId w:val="1"/>
        </w:numPr>
      </w:pPr>
      <w:r w:rsidRPr="0027608E">
        <w:t>Planeeringute menetlemine peab olema optimaalse kiirusega protsess, mis võtab arvesse nii elanikkonna vajadusi ja seisukohti kui ka investori/ettevõtja ootusi ning vajadusi. Planeeringute puhul on sageli komistuskiviks Keskkonnaamet ja tema nõuded.</w:t>
      </w:r>
    </w:p>
    <w:p w14:paraId="5BB4AFDE" w14:textId="77777777" w:rsidR="006062FE" w:rsidRPr="0027608E" w:rsidRDefault="006062FE" w:rsidP="006062FE">
      <w:pPr>
        <w:pStyle w:val="ListParagraph"/>
        <w:numPr>
          <w:ilvl w:val="0"/>
          <w:numId w:val="1"/>
        </w:numPr>
      </w:pPr>
      <w:r w:rsidRPr="0027608E">
        <w:t>Linna ettevõtluskeskkonna kajastamisel on oluline läbi mõtestatud strateegiline kommunikatsioon ja mainekujundus. Mainekujunduses võiks olla kokkulepe poliitiliste jõudude vahel, et väljapoole kuvada ikkagi optimistlikku pilti ning sisetülisid lahendada sees.</w:t>
      </w:r>
    </w:p>
    <w:p w14:paraId="3DCBC99D" w14:textId="77777777" w:rsidR="006062FE" w:rsidRPr="0027608E" w:rsidRDefault="006062FE" w:rsidP="006062FE">
      <w:pPr>
        <w:pStyle w:val="ListParagraph"/>
        <w:numPr>
          <w:ilvl w:val="0"/>
          <w:numId w:val="1"/>
        </w:numPr>
      </w:pPr>
      <w:r w:rsidRPr="0027608E">
        <w:t>Erakondlik kemplus mõjutab negatiivselt linna mainet</w:t>
      </w:r>
    </w:p>
    <w:p w14:paraId="324BDDBC" w14:textId="4E027070" w:rsidR="00B91770" w:rsidRDefault="006062FE" w:rsidP="006062FE">
      <w:r w:rsidRPr="0027608E">
        <w:t>Tootmised peavad olema keskkonnasõbralikud kaasaegsed puhtad tööstused – vana must tööstus ei sobi enam elanikele</w:t>
      </w:r>
    </w:p>
    <w:p w14:paraId="49DC6B3A" w14:textId="0BFD7D2A" w:rsidR="006062FE" w:rsidRPr="006062FE" w:rsidRDefault="006062FE" w:rsidP="006062FE">
      <w:pPr>
        <w:rPr>
          <w:lang w:val="en-US"/>
        </w:rPr>
      </w:pPr>
      <w:r>
        <w:t>Piltidega on võimalik tutvuda:</w:t>
      </w:r>
      <w:r w:rsidRPr="006062FE">
        <w:rPr>
          <w:rFonts w:ascii="Times New Roman" w:eastAsia="Times New Roman" w:hAnsi="Times New Roman" w:cs="Times New Roman"/>
          <w:noProof w:val="0"/>
          <w:sz w:val="24"/>
          <w:szCs w:val="24"/>
          <w:lang w:val="en-US"/>
        </w:rPr>
        <w:t xml:space="preserve"> </w:t>
      </w:r>
      <w:hyperlink r:id="rId5" w:history="1">
        <w:r w:rsidRPr="006062FE">
          <w:rPr>
            <w:rStyle w:val="Hyperlink"/>
            <w:lang w:val="en-US"/>
          </w:rPr>
          <w:t>08.05-Focus Group</w:t>
        </w:r>
      </w:hyperlink>
    </w:p>
    <w:p w14:paraId="783FFB59" w14:textId="280A59BA" w:rsidR="006062FE" w:rsidRPr="006062FE" w:rsidRDefault="006062FE" w:rsidP="006062FE">
      <w:pPr>
        <w:rPr>
          <w:lang w:val="en-US"/>
        </w:rPr>
      </w:pPr>
    </w:p>
    <w:sectPr w:rsidR="006062FE" w:rsidRPr="0060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B57"/>
    <w:multiLevelType w:val="hybridMultilevel"/>
    <w:tmpl w:val="00A04A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36F039A"/>
    <w:multiLevelType w:val="hybridMultilevel"/>
    <w:tmpl w:val="D1589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C44030"/>
    <w:multiLevelType w:val="hybridMultilevel"/>
    <w:tmpl w:val="7222DE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8DF0D19"/>
    <w:multiLevelType w:val="hybridMultilevel"/>
    <w:tmpl w:val="3D0667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38903611">
    <w:abstractNumId w:val="3"/>
  </w:num>
  <w:num w:numId="2" w16cid:durableId="1690133484">
    <w:abstractNumId w:val="2"/>
  </w:num>
  <w:num w:numId="3" w16cid:durableId="1018316741">
    <w:abstractNumId w:val="0"/>
  </w:num>
  <w:num w:numId="4" w16cid:durableId="20764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E"/>
    <w:rsid w:val="00166AC9"/>
    <w:rsid w:val="006062FE"/>
    <w:rsid w:val="00961B93"/>
    <w:rsid w:val="00B465B3"/>
    <w:rsid w:val="00B91770"/>
    <w:rsid w:val="00BA0B3C"/>
    <w:rsid w:val="00F7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2C56"/>
  <w15:chartTrackingRefBased/>
  <w15:docId w15:val="{03D4EFDE-DFD2-43C1-A384-CD784C13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FE"/>
    <w:pPr>
      <w:spacing w:line="259" w:lineRule="auto"/>
    </w:pPr>
    <w:rPr>
      <w:noProof/>
      <w:kern w:val="0"/>
      <w:sz w:val="22"/>
      <w:szCs w:val="22"/>
      <w:lang w:val="et-EE"/>
      <w14:ligatures w14:val="none"/>
    </w:rPr>
  </w:style>
  <w:style w:type="paragraph" w:styleId="Heading1">
    <w:name w:val="heading 1"/>
    <w:basedOn w:val="Normal"/>
    <w:next w:val="Normal"/>
    <w:link w:val="Heading1Char"/>
    <w:uiPriority w:val="9"/>
    <w:qFormat/>
    <w:rsid w:val="00606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2FE"/>
    <w:rPr>
      <w:rFonts w:eastAsiaTheme="majorEastAsia" w:cstheme="majorBidi"/>
      <w:color w:val="272727" w:themeColor="text1" w:themeTint="D8"/>
    </w:rPr>
  </w:style>
  <w:style w:type="paragraph" w:styleId="Title">
    <w:name w:val="Title"/>
    <w:basedOn w:val="Normal"/>
    <w:next w:val="Normal"/>
    <w:link w:val="TitleChar"/>
    <w:uiPriority w:val="10"/>
    <w:qFormat/>
    <w:rsid w:val="00606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2FE"/>
    <w:pPr>
      <w:spacing w:before="160"/>
      <w:jc w:val="center"/>
    </w:pPr>
    <w:rPr>
      <w:i/>
      <w:iCs/>
      <w:color w:val="404040" w:themeColor="text1" w:themeTint="BF"/>
    </w:rPr>
  </w:style>
  <w:style w:type="character" w:customStyle="1" w:styleId="QuoteChar">
    <w:name w:val="Quote Char"/>
    <w:basedOn w:val="DefaultParagraphFont"/>
    <w:link w:val="Quote"/>
    <w:uiPriority w:val="29"/>
    <w:rsid w:val="006062FE"/>
    <w:rPr>
      <w:i/>
      <w:iCs/>
      <w:color w:val="404040" w:themeColor="text1" w:themeTint="BF"/>
    </w:rPr>
  </w:style>
  <w:style w:type="paragraph" w:styleId="ListParagraph">
    <w:name w:val="List Paragraph"/>
    <w:basedOn w:val="Normal"/>
    <w:uiPriority w:val="34"/>
    <w:qFormat/>
    <w:rsid w:val="006062FE"/>
    <w:pPr>
      <w:ind w:left="720"/>
      <w:contextualSpacing/>
    </w:pPr>
  </w:style>
  <w:style w:type="character" w:styleId="IntenseEmphasis">
    <w:name w:val="Intense Emphasis"/>
    <w:basedOn w:val="DefaultParagraphFont"/>
    <w:uiPriority w:val="21"/>
    <w:qFormat/>
    <w:rsid w:val="006062FE"/>
    <w:rPr>
      <w:i/>
      <w:iCs/>
      <w:color w:val="0F4761" w:themeColor="accent1" w:themeShade="BF"/>
    </w:rPr>
  </w:style>
  <w:style w:type="paragraph" w:styleId="IntenseQuote">
    <w:name w:val="Intense Quote"/>
    <w:basedOn w:val="Normal"/>
    <w:next w:val="Normal"/>
    <w:link w:val="IntenseQuoteChar"/>
    <w:uiPriority w:val="30"/>
    <w:qFormat/>
    <w:rsid w:val="00606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2FE"/>
    <w:rPr>
      <w:i/>
      <w:iCs/>
      <w:color w:val="0F4761" w:themeColor="accent1" w:themeShade="BF"/>
    </w:rPr>
  </w:style>
  <w:style w:type="character" w:styleId="IntenseReference">
    <w:name w:val="Intense Reference"/>
    <w:basedOn w:val="DefaultParagraphFont"/>
    <w:uiPriority w:val="32"/>
    <w:qFormat/>
    <w:rsid w:val="006062FE"/>
    <w:rPr>
      <w:b/>
      <w:bCs/>
      <w:smallCaps/>
      <w:color w:val="0F4761" w:themeColor="accent1" w:themeShade="BF"/>
      <w:spacing w:val="5"/>
    </w:rPr>
  </w:style>
  <w:style w:type="character" w:styleId="Hyperlink">
    <w:name w:val="Hyperlink"/>
    <w:basedOn w:val="DefaultParagraphFont"/>
    <w:uiPriority w:val="99"/>
    <w:unhideWhenUsed/>
    <w:rsid w:val="006062FE"/>
    <w:rPr>
      <w:color w:val="467886" w:themeColor="hyperlink"/>
      <w:u w:val="single"/>
    </w:rPr>
  </w:style>
  <w:style w:type="character" w:styleId="UnresolvedMention">
    <w:name w:val="Unresolved Mention"/>
    <w:basedOn w:val="DefaultParagraphFont"/>
    <w:uiPriority w:val="99"/>
    <w:semiHidden/>
    <w:unhideWhenUsed/>
    <w:rsid w:val="00606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6411">
      <w:bodyDiv w:val="1"/>
      <w:marLeft w:val="0"/>
      <w:marRight w:val="0"/>
      <w:marTop w:val="0"/>
      <w:marBottom w:val="0"/>
      <w:divBdr>
        <w:top w:val="none" w:sz="0" w:space="0" w:color="auto"/>
        <w:left w:val="none" w:sz="0" w:space="0" w:color="auto"/>
        <w:bottom w:val="none" w:sz="0" w:space="0" w:color="auto"/>
        <w:right w:val="none" w:sz="0" w:space="0" w:color="auto"/>
      </w:divBdr>
    </w:div>
    <w:div w:id="3577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jlvee-my.sharepoint.com/:f:/g/personal/ramin_ibragimov_kjlv_ee/EkDZ1TSEAYBLl97PoUfTrU4Bc4xwXSy5_zO8j3Ob88Eonw?e=28PC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Ibragimov</dc:creator>
  <cp:keywords/>
  <dc:description/>
  <cp:lastModifiedBy>Ramin Ibragimov</cp:lastModifiedBy>
  <cp:revision>1</cp:revision>
  <dcterms:created xsi:type="dcterms:W3CDTF">2025-06-06T10:25:00Z</dcterms:created>
  <dcterms:modified xsi:type="dcterms:W3CDTF">2025-06-06T10:28:00Z</dcterms:modified>
</cp:coreProperties>
</file>