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AA09" w14:textId="77777777" w:rsidR="0051375B" w:rsidRPr="00594FE5" w:rsidRDefault="007B1F27" w:rsidP="007B1F27">
      <w:pPr>
        <w:numPr>
          <w:ilvl w:val="0"/>
          <w:numId w:val="1"/>
        </w:numPr>
        <w:rPr>
          <w:sz w:val="22"/>
          <w:szCs w:val="22"/>
          <w:lang w:val="et-EE"/>
        </w:rPr>
      </w:pPr>
      <w:r w:rsidRPr="00594FE5">
        <w:rPr>
          <w:sz w:val="22"/>
          <w:szCs w:val="22"/>
          <w:lang w:val="et-EE"/>
        </w:rPr>
        <w:t xml:space="preserve">  </w:t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="005E1787" w:rsidRPr="00594FE5">
        <w:rPr>
          <w:sz w:val="22"/>
          <w:szCs w:val="22"/>
          <w:lang w:val="et-EE"/>
        </w:rPr>
        <w:t xml:space="preserve"> </w:t>
      </w:r>
    </w:p>
    <w:p w14:paraId="0135ED18" w14:textId="77777777" w:rsidR="0051375B" w:rsidRPr="00594FE5" w:rsidRDefault="0051375B" w:rsidP="007B1F27">
      <w:pPr>
        <w:numPr>
          <w:ilvl w:val="0"/>
          <w:numId w:val="1"/>
        </w:numPr>
        <w:rPr>
          <w:sz w:val="22"/>
          <w:szCs w:val="22"/>
          <w:lang w:val="et-EE"/>
        </w:rPr>
      </w:pPr>
    </w:p>
    <w:p w14:paraId="0CD572AF" w14:textId="77777777" w:rsidR="00C253FB" w:rsidRPr="00594FE5" w:rsidRDefault="005E1787" w:rsidP="00C253FB">
      <w:pPr>
        <w:ind w:left="5040" w:firstLine="720"/>
        <w:rPr>
          <w:sz w:val="22"/>
          <w:szCs w:val="22"/>
          <w:lang w:val="et-EE" w:eastAsia="en-US"/>
        </w:rPr>
      </w:pPr>
      <w:r w:rsidRPr="00594FE5">
        <w:rPr>
          <w:sz w:val="22"/>
          <w:szCs w:val="22"/>
          <w:lang w:val="et-EE"/>
        </w:rPr>
        <w:t xml:space="preserve">  </w:t>
      </w:r>
      <w:r w:rsidR="007B1F27" w:rsidRPr="00594FE5">
        <w:rPr>
          <w:sz w:val="22"/>
          <w:szCs w:val="22"/>
          <w:lang w:val="et-EE"/>
        </w:rPr>
        <w:t xml:space="preserve"> </w:t>
      </w:r>
      <w:r w:rsidR="0051375B" w:rsidRPr="00594FE5">
        <w:rPr>
          <w:sz w:val="22"/>
          <w:szCs w:val="22"/>
          <w:lang w:val="et-EE"/>
        </w:rPr>
        <w:tab/>
      </w:r>
      <w:r w:rsidR="0051375B" w:rsidRPr="00594FE5">
        <w:rPr>
          <w:sz w:val="22"/>
          <w:szCs w:val="22"/>
          <w:lang w:val="et-EE"/>
        </w:rPr>
        <w:tab/>
      </w:r>
      <w:r w:rsidR="0051375B" w:rsidRPr="00594FE5">
        <w:rPr>
          <w:sz w:val="22"/>
          <w:szCs w:val="22"/>
          <w:lang w:val="et-EE"/>
        </w:rPr>
        <w:tab/>
      </w:r>
      <w:r w:rsidR="0051375B" w:rsidRPr="00594FE5">
        <w:rPr>
          <w:sz w:val="22"/>
          <w:szCs w:val="22"/>
          <w:lang w:val="et-EE"/>
        </w:rPr>
        <w:tab/>
      </w:r>
      <w:r w:rsidR="0051375B" w:rsidRPr="00594FE5">
        <w:rPr>
          <w:sz w:val="22"/>
          <w:szCs w:val="22"/>
          <w:lang w:val="et-EE"/>
        </w:rPr>
        <w:tab/>
      </w:r>
      <w:r w:rsidR="0051375B" w:rsidRPr="00594FE5">
        <w:rPr>
          <w:sz w:val="22"/>
          <w:szCs w:val="22"/>
          <w:lang w:val="et-EE"/>
        </w:rPr>
        <w:tab/>
      </w:r>
      <w:r w:rsidR="00C253FB" w:rsidRPr="00594FE5">
        <w:rPr>
          <w:sz w:val="22"/>
          <w:szCs w:val="22"/>
          <w:lang w:val="et-EE" w:eastAsia="en-US"/>
        </w:rPr>
        <w:t>KINNITAN</w:t>
      </w:r>
    </w:p>
    <w:p w14:paraId="739D698E" w14:textId="77777777" w:rsidR="00C253FB" w:rsidRPr="00594FE5" w:rsidRDefault="00C253FB" w:rsidP="00C253FB">
      <w:pPr>
        <w:suppressAutoHyphens w:val="0"/>
        <w:rPr>
          <w:sz w:val="22"/>
          <w:szCs w:val="22"/>
          <w:lang w:val="et-EE" w:eastAsia="en-US"/>
        </w:rPr>
      </w:pPr>
    </w:p>
    <w:p w14:paraId="78E76AF3" w14:textId="77777777" w:rsidR="00C253FB" w:rsidRPr="00594FE5" w:rsidRDefault="00C253FB" w:rsidP="00C253FB">
      <w:pPr>
        <w:suppressAutoHyphens w:val="0"/>
        <w:rPr>
          <w:sz w:val="22"/>
          <w:szCs w:val="22"/>
          <w:lang w:val="et-EE" w:eastAsia="en-US"/>
        </w:rPr>
      </w:pP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  <w:t xml:space="preserve">    </w:t>
      </w:r>
    </w:p>
    <w:p w14:paraId="60FEE655" w14:textId="77777777" w:rsidR="00C253FB" w:rsidRPr="00594FE5" w:rsidRDefault="00C253FB" w:rsidP="00C253FB">
      <w:pPr>
        <w:suppressAutoHyphens w:val="0"/>
        <w:ind w:right="-483"/>
        <w:rPr>
          <w:sz w:val="22"/>
          <w:szCs w:val="22"/>
          <w:lang w:val="et-EE" w:eastAsia="en-US"/>
        </w:rPr>
      </w:pP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  <w:t xml:space="preserve">Kohtla-Järve Linnapea </w:t>
      </w:r>
    </w:p>
    <w:p w14:paraId="2DD74709" w14:textId="77777777" w:rsidR="00C253FB" w:rsidRPr="00594FE5" w:rsidRDefault="00C253FB" w:rsidP="00C253FB">
      <w:pPr>
        <w:suppressAutoHyphens w:val="0"/>
        <w:rPr>
          <w:color w:val="A6A6A6"/>
          <w:sz w:val="22"/>
          <w:szCs w:val="22"/>
          <w:lang w:val="et-EE" w:eastAsia="en-US"/>
        </w:rPr>
      </w:pP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  <w:t xml:space="preserve">         </w:t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</w:r>
      <w:r w:rsidRPr="00594FE5">
        <w:rPr>
          <w:sz w:val="22"/>
          <w:szCs w:val="22"/>
          <w:lang w:val="et-EE" w:eastAsia="en-US"/>
        </w:rPr>
        <w:tab/>
        <w:t xml:space="preserve"> </w:t>
      </w:r>
      <w:r w:rsidRPr="00594FE5">
        <w:rPr>
          <w:color w:val="A6A6A6"/>
          <w:sz w:val="22"/>
          <w:szCs w:val="22"/>
          <w:lang w:val="et-EE" w:eastAsia="en-US"/>
        </w:rPr>
        <w:t>kuupäev digiallkirjas</w:t>
      </w:r>
    </w:p>
    <w:p w14:paraId="36CCFD49" w14:textId="77777777" w:rsidR="00C253FB" w:rsidRPr="00594FE5" w:rsidRDefault="00C253FB" w:rsidP="00C253FB">
      <w:pPr>
        <w:suppressAutoHyphens w:val="0"/>
        <w:rPr>
          <w:sz w:val="22"/>
          <w:szCs w:val="22"/>
          <w:lang w:val="et-EE" w:eastAsia="x-none"/>
        </w:rPr>
      </w:pPr>
    </w:p>
    <w:p w14:paraId="711DAB43" w14:textId="77777777" w:rsidR="001648AB" w:rsidRPr="00594FE5" w:rsidRDefault="001648AB" w:rsidP="00C253FB">
      <w:pPr>
        <w:ind w:left="5040" w:firstLine="720"/>
        <w:rPr>
          <w:b/>
          <w:sz w:val="22"/>
          <w:szCs w:val="22"/>
          <w:lang w:val="et-EE"/>
        </w:rPr>
      </w:pPr>
    </w:p>
    <w:p w14:paraId="1A403010" w14:textId="77777777" w:rsidR="001648AB" w:rsidRPr="00A107CE" w:rsidRDefault="0080294D" w:rsidP="006F2743">
      <w:pPr>
        <w:numPr>
          <w:ilvl w:val="0"/>
          <w:numId w:val="1"/>
        </w:numPr>
        <w:spacing w:line="360" w:lineRule="auto"/>
        <w:jc w:val="center"/>
        <w:rPr>
          <w:sz w:val="22"/>
          <w:szCs w:val="22"/>
          <w:lang w:val="et-EE"/>
        </w:rPr>
      </w:pPr>
      <w:r w:rsidRPr="00594FE5">
        <w:rPr>
          <w:b/>
          <w:sz w:val="22"/>
          <w:szCs w:val="22"/>
          <w:lang w:val="et-EE"/>
        </w:rPr>
        <w:t xml:space="preserve">KOHTLA-JÄRVE LINNAVALITSUSE </w:t>
      </w:r>
      <w:r w:rsidR="006F2743" w:rsidRPr="00594FE5">
        <w:rPr>
          <w:b/>
          <w:sz w:val="22"/>
          <w:szCs w:val="22"/>
          <w:lang w:val="et-EE"/>
        </w:rPr>
        <w:t xml:space="preserve">HARIDUS-JA KULTUURITEENISTUSE </w:t>
      </w:r>
      <w:r w:rsidR="00A52C8C" w:rsidRPr="00594FE5">
        <w:rPr>
          <w:b/>
          <w:sz w:val="22"/>
          <w:szCs w:val="22"/>
          <w:lang w:val="et-EE"/>
        </w:rPr>
        <w:t xml:space="preserve">HARIDUSE </w:t>
      </w:r>
      <w:r w:rsidR="006F2743" w:rsidRPr="00594FE5">
        <w:rPr>
          <w:b/>
          <w:sz w:val="22"/>
          <w:szCs w:val="22"/>
          <w:lang w:val="et-EE"/>
        </w:rPr>
        <w:t>PEASPETSIALISTI</w:t>
      </w:r>
      <w:r w:rsidR="001648AB" w:rsidRPr="00594FE5">
        <w:rPr>
          <w:sz w:val="22"/>
          <w:szCs w:val="22"/>
          <w:lang w:val="et-EE"/>
        </w:rPr>
        <w:t xml:space="preserve"> </w:t>
      </w:r>
      <w:r w:rsidR="001648AB" w:rsidRPr="00594FE5">
        <w:rPr>
          <w:b/>
          <w:sz w:val="22"/>
          <w:szCs w:val="22"/>
          <w:lang w:val="et-EE"/>
        </w:rPr>
        <w:t>AMETIJUHEND</w:t>
      </w:r>
    </w:p>
    <w:p w14:paraId="2B80A011" w14:textId="0EA71B97" w:rsidR="001648AB" w:rsidRPr="00594FE5" w:rsidRDefault="001648AB">
      <w:pPr>
        <w:rPr>
          <w:sz w:val="22"/>
          <w:szCs w:val="22"/>
          <w:lang w:val="et-EE"/>
        </w:rPr>
      </w:pP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Pr="00594FE5">
        <w:rPr>
          <w:sz w:val="22"/>
          <w:szCs w:val="22"/>
          <w:lang w:val="et-EE"/>
        </w:rPr>
        <w:tab/>
      </w:r>
      <w:r w:rsidR="00A107CE">
        <w:rPr>
          <w:color w:val="FF0000"/>
          <w:sz w:val="22"/>
          <w:szCs w:val="22"/>
          <w:lang w:val="et-EE"/>
        </w:rPr>
        <w:t xml:space="preserve"> </w:t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594FE5" w14:paraId="258EF7B1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863E" w14:textId="77777777" w:rsidR="001648AB" w:rsidRPr="00594FE5" w:rsidRDefault="001648AB">
            <w:pPr>
              <w:pStyle w:val="Heading2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94FE5">
              <w:rPr>
                <w:b w:val="0"/>
                <w:sz w:val="22"/>
                <w:szCs w:val="22"/>
              </w:rPr>
              <w:t xml:space="preserve"> ASEND STRUKTUURIS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B8BD" w14:textId="5A5D275B" w:rsidR="001648AB" w:rsidRPr="00594FE5" w:rsidRDefault="00BB3694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h</w:t>
            </w:r>
            <w:r w:rsidR="006F2743" w:rsidRPr="00594FE5">
              <w:rPr>
                <w:sz w:val="22"/>
                <w:szCs w:val="22"/>
                <w:lang w:val="et-EE"/>
              </w:rPr>
              <w:t>aridus-</w:t>
            </w:r>
            <w:r w:rsidRPr="00594FE5">
              <w:rPr>
                <w:sz w:val="22"/>
                <w:szCs w:val="22"/>
                <w:lang w:val="et-EE"/>
              </w:rPr>
              <w:t xml:space="preserve"> </w:t>
            </w:r>
            <w:r w:rsidR="006F2743" w:rsidRPr="00594FE5">
              <w:rPr>
                <w:sz w:val="22"/>
                <w:szCs w:val="22"/>
                <w:lang w:val="et-EE"/>
              </w:rPr>
              <w:t>ja kultuuriteenistus</w:t>
            </w:r>
          </w:p>
        </w:tc>
      </w:tr>
      <w:tr w:rsidR="001648AB" w:rsidRPr="00594FE5" w14:paraId="371808C6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0F5BF" w14:textId="77777777" w:rsidR="001648AB" w:rsidRPr="00594FE5" w:rsidRDefault="001648AB" w:rsidP="009E1E34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1.1  </w:t>
            </w:r>
            <w:r w:rsidR="009E1E34" w:rsidRPr="00594FE5">
              <w:rPr>
                <w:sz w:val="22"/>
                <w:szCs w:val="22"/>
                <w:lang w:val="et-EE"/>
              </w:rPr>
              <w:t>VAHETU JUHT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649" w14:textId="0505432F" w:rsidR="001648AB" w:rsidRPr="00594FE5" w:rsidRDefault="00BB3694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h</w:t>
            </w:r>
            <w:r w:rsidR="006F2743" w:rsidRPr="00594FE5">
              <w:rPr>
                <w:sz w:val="22"/>
                <w:szCs w:val="22"/>
                <w:lang w:val="et-EE"/>
              </w:rPr>
              <w:t>aridus-</w:t>
            </w:r>
            <w:r w:rsidRPr="00594FE5">
              <w:rPr>
                <w:sz w:val="22"/>
                <w:szCs w:val="22"/>
                <w:lang w:val="et-EE"/>
              </w:rPr>
              <w:t xml:space="preserve"> </w:t>
            </w:r>
            <w:r w:rsidR="006F2743" w:rsidRPr="00594FE5">
              <w:rPr>
                <w:sz w:val="22"/>
                <w:szCs w:val="22"/>
                <w:lang w:val="et-EE"/>
              </w:rPr>
              <w:t>ja kultuurivaldkonna abilinnapea</w:t>
            </w:r>
            <w:r w:rsidR="00594FE5" w:rsidRPr="00594FE5">
              <w:rPr>
                <w:sz w:val="22"/>
                <w:szCs w:val="22"/>
                <w:lang w:val="et-EE"/>
              </w:rPr>
              <w:t>/ haridusvaldkonna juht</w:t>
            </w:r>
          </w:p>
        </w:tc>
      </w:tr>
      <w:tr w:rsidR="00FC4399" w:rsidRPr="0043297F" w14:paraId="72806B38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6DFF" w14:textId="1F115C22" w:rsidR="00FC4399" w:rsidRPr="00594FE5" w:rsidRDefault="00FC4399" w:rsidP="00FC4399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1.2  ASENDA</w:t>
            </w:r>
            <w:r w:rsidR="00FC407B">
              <w:rPr>
                <w:sz w:val="22"/>
                <w:szCs w:val="22"/>
                <w:lang w:val="et-EE"/>
              </w:rPr>
              <w:t>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8FDA" w14:textId="74ADAFB1" w:rsidR="00FC4399" w:rsidRPr="00FC407B" w:rsidRDefault="00C8113D" w:rsidP="00472F62">
            <w:pPr>
              <w:rPr>
                <w:sz w:val="22"/>
                <w:szCs w:val="22"/>
                <w:lang w:val="et-EE"/>
              </w:rPr>
            </w:pPr>
            <w:r w:rsidRPr="00FC407B">
              <w:rPr>
                <w:sz w:val="22"/>
                <w:szCs w:val="22"/>
                <w:lang w:val="et-EE"/>
              </w:rPr>
              <w:t>h</w:t>
            </w:r>
            <w:r w:rsidR="009B091C" w:rsidRPr="00FC407B">
              <w:rPr>
                <w:sz w:val="22"/>
                <w:szCs w:val="22"/>
                <w:lang w:val="et-EE"/>
              </w:rPr>
              <w:t>aridusvaldkonna juht</w:t>
            </w:r>
            <w:r w:rsidRPr="00FC407B">
              <w:rPr>
                <w:sz w:val="22"/>
                <w:szCs w:val="22"/>
                <w:lang w:val="et-EE"/>
              </w:rPr>
              <w:t>,</w:t>
            </w:r>
            <w:r w:rsidR="008200C4">
              <w:rPr>
                <w:sz w:val="22"/>
                <w:szCs w:val="22"/>
                <w:lang w:val="et-EE"/>
              </w:rPr>
              <w:t xml:space="preserve"> </w:t>
            </w:r>
            <w:r w:rsidR="00757998">
              <w:rPr>
                <w:sz w:val="22"/>
                <w:szCs w:val="22"/>
                <w:lang w:val="et-EE"/>
              </w:rPr>
              <w:t>haridus- ja kultuurivaldkonna abilinnapea</w:t>
            </w:r>
          </w:p>
        </w:tc>
      </w:tr>
      <w:tr w:rsidR="00FC4399" w:rsidRPr="00594FE5" w14:paraId="17EAE8FA" w14:textId="77777777" w:rsidTr="00472F62">
        <w:trPr>
          <w:trHeight w:val="299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390E" w14:textId="3087CB15" w:rsidR="00FC4399" w:rsidRPr="00594FE5" w:rsidRDefault="00FC4399" w:rsidP="00FC4399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1.3  ASEND</w:t>
            </w:r>
            <w:r w:rsidR="00FC407B">
              <w:rPr>
                <w:sz w:val="22"/>
                <w:szCs w:val="22"/>
                <w:lang w:val="et-EE"/>
              </w:rPr>
              <w:t>AB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B5B7" w14:textId="52400D42" w:rsidR="0043297F" w:rsidRPr="006A19AB" w:rsidRDefault="0043297F" w:rsidP="00FC4399">
            <w:pPr>
              <w:rPr>
                <w:strike/>
                <w:sz w:val="22"/>
                <w:szCs w:val="22"/>
                <w:lang w:val="et-EE"/>
              </w:rPr>
            </w:pPr>
          </w:p>
        </w:tc>
      </w:tr>
    </w:tbl>
    <w:p w14:paraId="29F87AD7" w14:textId="77777777" w:rsidR="006B1A14" w:rsidRPr="00594FE5" w:rsidRDefault="006B1A14">
      <w:pPr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B1A14" w:rsidRPr="00594FE5" w14:paraId="14578E16" w14:textId="77777777" w:rsidTr="006B1A14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508A" w14:textId="77777777" w:rsidR="006B1A14" w:rsidRPr="00594FE5" w:rsidRDefault="006B1A14" w:rsidP="006B1A14">
            <w:pPr>
              <w:pStyle w:val="Bodyt"/>
              <w:numPr>
                <w:ilvl w:val="0"/>
                <w:numId w:val="2"/>
              </w:numPr>
              <w:jc w:val="both"/>
              <w:rPr>
                <w:b/>
                <w:color w:val="000000"/>
                <w:spacing w:val="-9"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TEENISTUSKOHA EESMÄRK</w:t>
            </w:r>
          </w:p>
        </w:tc>
      </w:tr>
      <w:tr w:rsidR="006B1A14" w:rsidRPr="00472F62" w14:paraId="5D461ACF" w14:textId="77777777" w:rsidTr="00472F62">
        <w:trPr>
          <w:trHeight w:val="908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8E32" w14:textId="15A8027D" w:rsidR="006B1A14" w:rsidRPr="00472F62" w:rsidRDefault="0043297F" w:rsidP="00B3409D">
            <w:p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472F62">
              <w:rPr>
                <w:sz w:val="22"/>
                <w:szCs w:val="22"/>
                <w:lang w:val="et-EE"/>
              </w:rPr>
              <w:t xml:space="preserve">Kohtla-Järve linna koolieelsete lasteasutuste tegevuse koordineerimine, analüüsimine ja nõustamine hariduskorralduslikes küsimustes, teenistusliku järelevalve teostamine </w:t>
            </w:r>
            <w:r w:rsidR="00A107CE" w:rsidRPr="00472F62">
              <w:rPr>
                <w:sz w:val="22"/>
                <w:szCs w:val="22"/>
                <w:lang w:val="et-EE"/>
              </w:rPr>
              <w:t>eesmärgiga tagada kvaliteetse alushariduse kättesaadavus</w:t>
            </w:r>
            <w:r w:rsidR="00472F62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657F60C5" w14:textId="77777777" w:rsidR="001648AB" w:rsidRPr="00594FE5" w:rsidRDefault="001648AB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6B1A14" w:rsidRPr="00594FE5" w14:paraId="23D86CC4" w14:textId="77777777" w:rsidTr="00E7263B">
        <w:tc>
          <w:tcPr>
            <w:tcW w:w="9474" w:type="dxa"/>
            <w:gridSpan w:val="2"/>
          </w:tcPr>
          <w:p w14:paraId="62B06325" w14:textId="77777777" w:rsidR="006B1A14" w:rsidRPr="00594FE5" w:rsidRDefault="006B1A14" w:rsidP="008311A5">
            <w:pPr>
              <w:numPr>
                <w:ilvl w:val="0"/>
                <w:numId w:val="2"/>
              </w:numPr>
              <w:suppressAutoHyphens w:val="0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TEENISTUSKOHUSTUSED JA SOOVITUD TULEMUS</w:t>
            </w:r>
          </w:p>
        </w:tc>
      </w:tr>
      <w:tr w:rsidR="006B1A14" w:rsidRPr="00594FE5" w14:paraId="566C359D" w14:textId="77777777" w:rsidTr="00E7263B">
        <w:tc>
          <w:tcPr>
            <w:tcW w:w="4513" w:type="dxa"/>
          </w:tcPr>
          <w:p w14:paraId="40D16B60" w14:textId="77777777" w:rsidR="006B1A14" w:rsidRPr="00594FE5" w:rsidRDefault="006B1A14" w:rsidP="0067356B">
            <w:pPr>
              <w:numPr>
                <w:ilvl w:val="1"/>
                <w:numId w:val="2"/>
              </w:numPr>
              <w:suppressAutoHyphens w:val="0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ÜLESANNE</w:t>
            </w:r>
          </w:p>
        </w:tc>
        <w:tc>
          <w:tcPr>
            <w:tcW w:w="4961" w:type="dxa"/>
          </w:tcPr>
          <w:p w14:paraId="3D11295A" w14:textId="77777777" w:rsidR="006B1A14" w:rsidRPr="00594FE5" w:rsidRDefault="006B1A14" w:rsidP="0067356B">
            <w:pPr>
              <w:numPr>
                <w:ilvl w:val="1"/>
                <w:numId w:val="2"/>
              </w:numPr>
              <w:suppressAutoHyphens w:val="0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SOOVITUD TULEMUS</w:t>
            </w:r>
          </w:p>
        </w:tc>
      </w:tr>
      <w:tr w:rsidR="001648AB" w:rsidRPr="003E10D9" w14:paraId="14B43117" w14:textId="77777777" w:rsidTr="006B1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B2A9" w14:textId="2ABB8956" w:rsidR="001648AB" w:rsidRPr="00A107CE" w:rsidRDefault="00E7263B" w:rsidP="007A329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color w:val="FF0000"/>
                <w:sz w:val="22"/>
                <w:szCs w:val="22"/>
                <w:lang w:val="et-EE"/>
              </w:rPr>
            </w:pPr>
            <w:r w:rsidRPr="00EC0696">
              <w:rPr>
                <w:sz w:val="22"/>
                <w:szCs w:val="22"/>
                <w:lang w:val="et-EE"/>
              </w:rPr>
              <w:t>Kohtla-Järve linna haridusvaldkonna arengusuundade väljatöötami</w:t>
            </w:r>
            <w:r w:rsidR="00A107CE" w:rsidRPr="00EC0696">
              <w:rPr>
                <w:sz w:val="22"/>
                <w:szCs w:val="22"/>
                <w:lang w:val="et-EE"/>
              </w:rPr>
              <w:t>ses osalemine</w:t>
            </w:r>
            <w:r w:rsidRPr="00EC0696">
              <w:rPr>
                <w:sz w:val="22"/>
                <w:szCs w:val="22"/>
                <w:lang w:val="et-EE"/>
              </w:rPr>
              <w:t xml:space="preserve"> ja ellu rakendami</w:t>
            </w:r>
            <w:r w:rsidR="00A107CE" w:rsidRPr="00EC0696">
              <w:rPr>
                <w:sz w:val="22"/>
                <w:szCs w:val="22"/>
                <w:lang w:val="et-EE"/>
              </w:rPr>
              <w:t xml:space="preserve">se tagamine </w:t>
            </w:r>
            <w:r w:rsidRPr="00EC0696">
              <w:rPr>
                <w:sz w:val="22"/>
                <w:szCs w:val="22"/>
                <w:lang w:val="et-EE"/>
              </w:rPr>
              <w:t>alushariduse osas</w:t>
            </w:r>
            <w:r w:rsidR="00A107CE" w:rsidRPr="00EC0696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314" w14:textId="1FC4C442" w:rsidR="00E7263B" w:rsidRDefault="00E7263B" w:rsidP="00D86658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linna arengukava alusharidust puudutav osa on koostatud ja edastatud kooskõlastamisele, koolieelsete lasteasutuste arengukavad</w:t>
            </w:r>
            <w:r w:rsidR="00794F6C">
              <w:rPr>
                <w:sz w:val="22"/>
                <w:szCs w:val="22"/>
                <w:lang w:val="et-EE"/>
              </w:rPr>
              <w:t xml:space="preserve">, </w:t>
            </w:r>
            <w:r w:rsidR="00794F6C" w:rsidRPr="00FC407B">
              <w:rPr>
                <w:sz w:val="22"/>
                <w:szCs w:val="22"/>
                <w:lang w:val="et-EE"/>
              </w:rPr>
              <w:t>eestikeelsele õppele ülemineku kavad</w:t>
            </w:r>
            <w:r w:rsidRPr="00594FE5">
              <w:rPr>
                <w:sz w:val="22"/>
                <w:szCs w:val="22"/>
                <w:lang w:val="et-EE"/>
              </w:rPr>
              <w:t xml:space="preserve"> ja põhimäärused on läbi vaadatud, lasteasutuste juhid nõustatud, vajalikud kooskõlastused saadud ning dokumendid on esitatud kinnitamiseks linnavalitsusele ja linnavolikogule;</w:t>
            </w:r>
          </w:p>
          <w:p w14:paraId="7D38A99F" w14:textId="6AEF3906" w:rsidR="003E10D9" w:rsidRPr="003E10D9" w:rsidRDefault="003E10D9" w:rsidP="003E10D9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alus</w:t>
            </w:r>
            <w:r w:rsidRPr="003E10D9">
              <w:rPr>
                <w:sz w:val="22"/>
                <w:szCs w:val="22"/>
                <w:lang w:val="et-EE"/>
              </w:rPr>
              <w:t>haridus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3E10D9">
              <w:rPr>
                <w:sz w:val="22"/>
                <w:szCs w:val="22"/>
                <w:lang w:val="et-EE"/>
              </w:rPr>
              <w:t>alased dokumendid on koostatud ja kinnitatud (aruanded, eelarved, kavad, analüüsid, monitooringud ja muu selline);</w:t>
            </w:r>
          </w:p>
          <w:p w14:paraId="3CA29265" w14:textId="296D69B7" w:rsidR="00525B23" w:rsidRPr="00EC0696" w:rsidRDefault="00E7263B" w:rsidP="00D86658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oma pädevuse piires on loodud </w:t>
            </w:r>
            <w:r w:rsidRPr="00A107CE">
              <w:rPr>
                <w:sz w:val="22"/>
                <w:szCs w:val="22"/>
                <w:lang w:val="et-EE"/>
              </w:rPr>
              <w:t>võimalused</w:t>
            </w:r>
            <w:r w:rsidR="00A107CE">
              <w:rPr>
                <w:sz w:val="22"/>
                <w:szCs w:val="22"/>
                <w:lang w:val="et-EE"/>
              </w:rPr>
              <w:t xml:space="preserve"> </w:t>
            </w:r>
            <w:r w:rsidR="00A107CE" w:rsidRPr="00EC0696">
              <w:rPr>
                <w:sz w:val="22"/>
                <w:szCs w:val="22"/>
                <w:lang w:val="et-EE"/>
              </w:rPr>
              <w:t xml:space="preserve">ja tagatud kvaliteetse </w:t>
            </w:r>
            <w:r w:rsidR="00A107CE" w:rsidRPr="00FC407B">
              <w:rPr>
                <w:sz w:val="22"/>
                <w:szCs w:val="22"/>
                <w:lang w:val="et-EE"/>
              </w:rPr>
              <w:t>alushariduse</w:t>
            </w:r>
            <w:r w:rsidR="007D2372" w:rsidRPr="00FC407B">
              <w:rPr>
                <w:sz w:val="22"/>
                <w:szCs w:val="22"/>
                <w:lang w:val="et-EE"/>
              </w:rPr>
              <w:t xml:space="preserve"> ja tugiteenuste</w:t>
            </w:r>
            <w:r w:rsidR="00A107CE" w:rsidRPr="00EC0696">
              <w:rPr>
                <w:sz w:val="22"/>
                <w:szCs w:val="22"/>
                <w:lang w:val="et-EE"/>
              </w:rPr>
              <w:t xml:space="preserve"> kättesaadavus</w:t>
            </w:r>
            <w:r w:rsidR="00EC0696">
              <w:rPr>
                <w:sz w:val="22"/>
                <w:szCs w:val="22"/>
                <w:lang w:val="et-EE"/>
              </w:rPr>
              <w:t>;</w:t>
            </w:r>
          </w:p>
          <w:p w14:paraId="3562DA66" w14:textId="2B423B0A" w:rsidR="00EC0696" w:rsidRDefault="003E10D9" w:rsidP="003E10D9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3E10D9">
              <w:rPr>
                <w:sz w:val="22"/>
                <w:szCs w:val="22"/>
                <w:lang w:val="et-EE"/>
              </w:rPr>
              <w:t xml:space="preserve">teostatud on linna </w:t>
            </w:r>
            <w:r>
              <w:rPr>
                <w:sz w:val="22"/>
                <w:szCs w:val="22"/>
                <w:lang w:val="et-EE"/>
              </w:rPr>
              <w:t>alus</w:t>
            </w:r>
            <w:r w:rsidRPr="003E10D9">
              <w:rPr>
                <w:sz w:val="22"/>
                <w:szCs w:val="22"/>
                <w:lang w:val="et-EE"/>
              </w:rPr>
              <w:t>haridusasutuste teenistuslik järelevalve</w:t>
            </w:r>
            <w:r w:rsidR="00EC0696">
              <w:rPr>
                <w:sz w:val="22"/>
                <w:szCs w:val="22"/>
                <w:lang w:val="et-EE"/>
              </w:rPr>
              <w:t>;</w:t>
            </w:r>
          </w:p>
          <w:p w14:paraId="0BFFB1FB" w14:textId="2C614935" w:rsidR="003E10D9" w:rsidRPr="003E10D9" w:rsidRDefault="003E10D9" w:rsidP="003E10D9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3E10D9">
              <w:rPr>
                <w:sz w:val="22"/>
                <w:szCs w:val="22"/>
                <w:lang w:val="et-EE"/>
              </w:rPr>
              <w:t xml:space="preserve">lähtudes kehtivatest õigusaktidest, ettekirjutuste täitmine on kontrollitud, puudujäägid kõrvaldatud linna </w:t>
            </w:r>
            <w:r w:rsidR="00A107CE" w:rsidRPr="00EC0696">
              <w:rPr>
                <w:sz w:val="22"/>
                <w:szCs w:val="22"/>
                <w:lang w:val="et-EE"/>
              </w:rPr>
              <w:t>alus</w:t>
            </w:r>
            <w:r w:rsidRPr="003E10D9">
              <w:rPr>
                <w:sz w:val="22"/>
                <w:szCs w:val="22"/>
                <w:lang w:val="et-EE"/>
              </w:rPr>
              <w:t>haridusasutusute tegevuses;</w:t>
            </w:r>
          </w:p>
          <w:p w14:paraId="0F70449B" w14:textId="77777777" w:rsidR="00B527EF" w:rsidRPr="00594FE5" w:rsidRDefault="00B527EF" w:rsidP="00B527EF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valitsuse pädevusse kuuluvate probleemide lahendamiseks on tehtud ettepanekuid ja tulemuslik töö seeläbi tagatud;</w:t>
            </w:r>
          </w:p>
          <w:p w14:paraId="493807FF" w14:textId="553CA8C6" w:rsidR="00B527EF" w:rsidRPr="00B527EF" w:rsidRDefault="00B527EF" w:rsidP="00B527EF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B527EF">
              <w:rPr>
                <w:sz w:val="22"/>
                <w:szCs w:val="22"/>
                <w:lang w:val="et-EE"/>
              </w:rPr>
              <w:t xml:space="preserve">korraldatud on </w:t>
            </w:r>
            <w:r w:rsidR="00BE6144">
              <w:rPr>
                <w:sz w:val="22"/>
                <w:szCs w:val="22"/>
                <w:lang w:val="et-EE"/>
              </w:rPr>
              <w:t>alus</w:t>
            </w:r>
            <w:r w:rsidRPr="00B527EF">
              <w:rPr>
                <w:sz w:val="22"/>
                <w:szCs w:val="22"/>
                <w:lang w:val="et-EE"/>
              </w:rPr>
              <w:t>haridusasutuste juhtide nõustamine, toimuvad regulaarsed nõupidamised ja vastavalt vajadusele seminarid</w:t>
            </w:r>
            <w:r w:rsidR="000C1ED1">
              <w:rPr>
                <w:sz w:val="22"/>
                <w:szCs w:val="22"/>
                <w:lang w:val="et-EE"/>
              </w:rPr>
              <w:t xml:space="preserve">, </w:t>
            </w:r>
            <w:r w:rsidR="000C1ED1" w:rsidRPr="00FC407B">
              <w:rPr>
                <w:sz w:val="22"/>
                <w:szCs w:val="22"/>
                <w:lang w:val="et-EE"/>
              </w:rPr>
              <w:t>koolitused;</w:t>
            </w:r>
          </w:p>
          <w:p w14:paraId="0597A37F" w14:textId="304728E8" w:rsidR="00B527EF" w:rsidRPr="00B527EF" w:rsidRDefault="00B527EF" w:rsidP="00B527EF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B527EF">
              <w:rPr>
                <w:sz w:val="22"/>
                <w:szCs w:val="22"/>
                <w:lang w:val="et-EE"/>
              </w:rPr>
              <w:t xml:space="preserve">toimub pidev koostöö </w:t>
            </w:r>
            <w:r w:rsidR="00BE6144">
              <w:rPr>
                <w:sz w:val="22"/>
                <w:szCs w:val="22"/>
                <w:lang w:val="et-EE"/>
              </w:rPr>
              <w:t xml:space="preserve">lasteaia </w:t>
            </w:r>
            <w:r w:rsidRPr="00B527EF">
              <w:rPr>
                <w:sz w:val="22"/>
                <w:szCs w:val="22"/>
                <w:lang w:val="et-EE"/>
              </w:rPr>
              <w:t>juhtide ja personaliga vajalike lahenduste väljatöötamiseks;</w:t>
            </w:r>
          </w:p>
          <w:p w14:paraId="1CD5323C" w14:textId="020F8318" w:rsidR="00BE6144" w:rsidRPr="00BE6144" w:rsidRDefault="00BE6144" w:rsidP="00BE6144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proofErr w:type="spellStart"/>
            <w:r w:rsidRPr="00BE6144">
              <w:rPr>
                <w:sz w:val="22"/>
                <w:szCs w:val="22"/>
                <w:lang w:val="et-EE"/>
              </w:rPr>
              <w:lastRenderedPageBreak/>
              <w:t>ülelinnalised</w:t>
            </w:r>
            <w:proofErr w:type="spellEnd"/>
            <w:r w:rsidRPr="00BE6144">
              <w:rPr>
                <w:sz w:val="22"/>
                <w:szCs w:val="22"/>
                <w:lang w:val="et-EE"/>
              </w:rPr>
              <w:t xml:space="preserve"> haridusalased üritused</w:t>
            </w:r>
            <w:r w:rsidR="00EC0696">
              <w:rPr>
                <w:sz w:val="22"/>
                <w:szCs w:val="22"/>
                <w:lang w:val="et-EE"/>
              </w:rPr>
              <w:t xml:space="preserve"> </w:t>
            </w:r>
            <w:r w:rsidRPr="00BE6144">
              <w:rPr>
                <w:sz w:val="22"/>
                <w:szCs w:val="22"/>
                <w:lang w:val="et-EE"/>
              </w:rPr>
              <w:t>on planeeritud, korraldatud ja läbi viidud;</w:t>
            </w:r>
          </w:p>
          <w:p w14:paraId="3B0A498B" w14:textId="3644C5A7" w:rsidR="00E7263B" w:rsidRPr="00594FE5" w:rsidRDefault="00BE6144" w:rsidP="00D86658">
            <w:pPr>
              <w:pStyle w:val="ListParagraph"/>
              <w:numPr>
                <w:ilvl w:val="0"/>
                <w:numId w:val="35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BE6144">
              <w:rPr>
                <w:sz w:val="22"/>
                <w:szCs w:val="22"/>
                <w:lang w:val="et-EE"/>
              </w:rPr>
              <w:t>valdkonna alane informatsioon on kogutud, vahendatud ja avalikustatud, haridusregistrite kasutamine on vajaduspõhiselt tagatud.</w:t>
            </w:r>
          </w:p>
        </w:tc>
      </w:tr>
      <w:tr w:rsidR="002E495C" w:rsidRPr="00127F0A" w14:paraId="601964DE" w14:textId="77777777" w:rsidTr="006B1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F847D" w14:textId="7A2CE66E" w:rsidR="002E495C" w:rsidRPr="00594FE5" w:rsidRDefault="00594FE5" w:rsidP="00594DE0">
            <w:pPr>
              <w:pStyle w:val="Header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lastRenderedPageBreak/>
              <w:t>Valdkonnaalase dokumentatsiooni koostamine, kodanike vastuvõtmine ja telefoniside korraldamine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6B1" w14:textId="77777777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töös kasutatavad dokumendid (laekunud kirjad, taotlused, päringud jne) on edastatud dokumendihaldussüsteemi registreerimiseks;</w:t>
            </w:r>
          </w:p>
          <w:p w14:paraId="3125F60B" w14:textId="77777777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oma valdkonna teabenõuetele, päringutele ja avaldustele on tähtaegselt vastatud;</w:t>
            </w:r>
          </w:p>
          <w:p w14:paraId="185CD3A6" w14:textId="77777777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saabunud kõnedele on vastatud hea suhtlemistava kohaselt; </w:t>
            </w:r>
          </w:p>
          <w:p w14:paraId="3C303E01" w14:textId="77777777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kodanikega on kokkulepitud vastuvõtuajad vastavalt linnavalitsuse üldisele töökorraldusele;</w:t>
            </w:r>
          </w:p>
          <w:p w14:paraId="21C776C5" w14:textId="77777777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valdkonna alased haldusaktid ja dokumendid on esitatutud läbi dokumendihaldussüsteemi vastavalt kehtestatud kordadele linnavalitsusele ja linnavolikogule kinnitamiseks/ otsustamiseks;</w:t>
            </w:r>
          </w:p>
          <w:p w14:paraId="7C242533" w14:textId="277B63AF" w:rsidR="00594FE5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valdkonna alane informatsioon, mis on seotud majandusaasta aruandega ja linna arengukava täitmise aruandega on koos vajalike selgitustega edastatud vahetule juhile;</w:t>
            </w:r>
          </w:p>
          <w:p w14:paraId="4F5A8E7E" w14:textId="11B41A3A" w:rsidR="002E495C" w:rsidRPr="00594FE5" w:rsidRDefault="00594FE5" w:rsidP="00594FE5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liigitusskeemis ettenähtud dokumentide toimikud on korrektsed ja dokumendiringlusest välja jäetud dokumendid on korrastatult arhiveerimiseks akti alusel üle antud arhiivi;</w:t>
            </w:r>
          </w:p>
        </w:tc>
      </w:tr>
      <w:tr w:rsidR="00B11F28" w:rsidRPr="00127F0A" w14:paraId="0CB8CFD6" w14:textId="77777777" w:rsidTr="006B1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013A9" w14:textId="09B76944" w:rsidR="00EB5CAE" w:rsidRPr="00594FE5" w:rsidRDefault="002E495C" w:rsidP="00EB5CAE">
            <w:pPr>
              <w:suppressAutoHyphens w:val="0"/>
              <w:jc w:val="both"/>
              <w:rPr>
                <w:sz w:val="22"/>
                <w:szCs w:val="22"/>
                <w:lang w:val="et-EE" w:eastAsia="en-US"/>
              </w:rPr>
            </w:pPr>
            <w:r w:rsidRPr="00594FE5">
              <w:rPr>
                <w:sz w:val="22"/>
                <w:szCs w:val="22"/>
                <w:lang w:val="et-EE" w:eastAsia="en-US"/>
              </w:rPr>
              <w:t>D</w:t>
            </w:r>
            <w:r w:rsidR="00EB5CAE" w:rsidRPr="00594FE5">
              <w:rPr>
                <w:sz w:val="22"/>
                <w:szCs w:val="22"/>
                <w:lang w:val="et-EE" w:eastAsia="en-US"/>
              </w:rPr>
              <w:t>okumentide vormistamine ja allkirjastamine</w:t>
            </w:r>
          </w:p>
          <w:p w14:paraId="69FEFFC7" w14:textId="77777777" w:rsidR="00B11F28" w:rsidRPr="00594FE5" w:rsidRDefault="00B11F28" w:rsidP="0016520F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56C6" w14:textId="0866011F" w:rsidR="00861514" w:rsidRPr="00594FE5" w:rsidRDefault="00594FE5" w:rsidP="00D86658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valitsuse kirjaplangile vormistatud või muude enda poolt koostatud dokumentide (kirjad, taotlused, avaldused, jms), mis on määratletud seadustes ja teistes riigi ja Kohtla-Järve linna õigusaktides või muudes sisemist töökorda reguleerivates dokumentides ja on antud ametijuhendiga teenistuja pädevusse on vormistatud korrektselt, registreeritud ja allkirjastatud ennem dokumendi edastamist.</w:t>
            </w:r>
          </w:p>
        </w:tc>
      </w:tr>
      <w:tr w:rsidR="00CD15F9" w:rsidRPr="00127F0A" w14:paraId="7166D230" w14:textId="77777777" w:rsidTr="006B1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F96B" w14:textId="442C8D93" w:rsidR="00CD15F9" w:rsidRPr="00594FE5" w:rsidRDefault="00594FE5" w:rsidP="00D86658">
            <w:pPr>
              <w:ind w:left="57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M</w:t>
            </w:r>
            <w:r w:rsidR="00CD15F9" w:rsidRPr="00594FE5">
              <w:rPr>
                <w:sz w:val="22"/>
                <w:szCs w:val="22"/>
                <w:lang w:val="et-EE"/>
              </w:rPr>
              <w:t>uude kohustuste täitmine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0D5B" w14:textId="367E6C21" w:rsidR="00594FE5" w:rsidRPr="005307A2" w:rsidRDefault="00594FE5" w:rsidP="00594FE5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linnapea ja vahetu juhi poolt edastatud ühekordsed teenistusülesanded õigeaegselt ja korrektselt täidetud</w:t>
            </w:r>
            <w:r w:rsidR="00D1242D">
              <w:rPr>
                <w:sz w:val="22"/>
                <w:szCs w:val="22"/>
                <w:lang w:val="et-EE"/>
              </w:rPr>
              <w:t xml:space="preserve">, </w:t>
            </w:r>
            <w:r w:rsidR="00377710" w:rsidRPr="00FC407B">
              <w:rPr>
                <w:sz w:val="22"/>
                <w:szCs w:val="22"/>
                <w:lang w:val="et-EE"/>
              </w:rPr>
              <w:t>sealhulgas on vajaduspõhiselt vastavalt korraldustele</w:t>
            </w:r>
            <w:r w:rsidR="00A97834" w:rsidRPr="00FC407B">
              <w:rPr>
                <w:sz w:val="22"/>
                <w:szCs w:val="22"/>
                <w:lang w:val="et-EE"/>
              </w:rPr>
              <w:t xml:space="preserve"> </w:t>
            </w:r>
            <w:r w:rsidR="00BB71C7" w:rsidRPr="005307A2">
              <w:rPr>
                <w:sz w:val="22"/>
                <w:szCs w:val="22"/>
                <w:lang w:val="et-EE"/>
              </w:rPr>
              <w:t>täidetud üldhariduse valdkonna alased teenistusülesanded;</w:t>
            </w:r>
            <w:r w:rsidR="00AD1066" w:rsidRPr="005307A2">
              <w:rPr>
                <w:sz w:val="22"/>
                <w:szCs w:val="22"/>
                <w:lang w:val="et-EE"/>
              </w:rPr>
              <w:t xml:space="preserve"> </w:t>
            </w:r>
          </w:p>
          <w:p w14:paraId="2BDD90A6" w14:textId="7B01B47A" w:rsidR="00A94658" w:rsidRPr="005307A2" w:rsidRDefault="00A94658" w:rsidP="00594FE5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 xml:space="preserve">vajadusel asendatud teisi </w:t>
            </w:r>
            <w:r w:rsidR="00127F0A" w:rsidRPr="005307A2">
              <w:rPr>
                <w:sz w:val="22"/>
                <w:szCs w:val="22"/>
                <w:lang w:val="et-EE"/>
              </w:rPr>
              <w:t xml:space="preserve">haridusvaldkonna teenistujaid </w:t>
            </w:r>
            <w:r w:rsidRPr="005307A2">
              <w:rPr>
                <w:sz w:val="22"/>
                <w:szCs w:val="22"/>
                <w:lang w:val="et-EE"/>
              </w:rPr>
              <w:t xml:space="preserve">nende puhkuse, haiguse või muude töölt eemalolekute ajal, tagades </w:t>
            </w:r>
            <w:r w:rsidR="00DD5758" w:rsidRPr="005307A2">
              <w:rPr>
                <w:sz w:val="22"/>
                <w:szCs w:val="22"/>
                <w:lang w:val="et-EE"/>
              </w:rPr>
              <w:t>teenistuse</w:t>
            </w:r>
            <w:r w:rsidRPr="005307A2">
              <w:rPr>
                <w:sz w:val="22"/>
                <w:szCs w:val="22"/>
                <w:lang w:val="et-EE"/>
              </w:rPr>
              <w:t xml:space="preserve"> töö järjepidevuse</w:t>
            </w:r>
            <w:r w:rsidR="00456922" w:rsidRPr="005307A2">
              <w:rPr>
                <w:sz w:val="22"/>
                <w:szCs w:val="22"/>
                <w:lang w:val="et-EE"/>
              </w:rPr>
              <w:t xml:space="preserve"> oma pädevuse piires</w:t>
            </w:r>
            <w:r w:rsidR="006B38CA" w:rsidRPr="005307A2">
              <w:rPr>
                <w:sz w:val="22"/>
                <w:szCs w:val="22"/>
                <w:lang w:val="et-EE"/>
              </w:rPr>
              <w:t>;</w:t>
            </w:r>
          </w:p>
          <w:p w14:paraId="665F4F25" w14:textId="77777777" w:rsidR="00594FE5" w:rsidRPr="00594FE5" w:rsidRDefault="00594FE5" w:rsidP="00594FE5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 xml:space="preserve">linnavalitsuse ja linnavolikogu poolt moodustatud nõupidamistel, komisjonide töös </w:t>
            </w:r>
            <w:r w:rsidRPr="00594FE5">
              <w:rPr>
                <w:sz w:val="22"/>
                <w:szCs w:val="22"/>
                <w:lang w:val="et-EE"/>
              </w:rPr>
              <w:t xml:space="preserve">või töögruppides on osaletud; </w:t>
            </w:r>
          </w:p>
          <w:p w14:paraId="5837D803" w14:textId="716C3EA4" w:rsidR="00CD15F9" w:rsidRPr="00594FE5" w:rsidRDefault="00594FE5" w:rsidP="00594FE5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Eesti Vabariigi õigusaktidest, linna põhimäärusest, linnavolikogu  määrustest ja otsustest, linnavalitsuse määrustest ja korraldustest ning linnapea käskkirjadest tulenevad kohustused ja ülesanded on õigeaegselt täidetud.</w:t>
            </w:r>
          </w:p>
        </w:tc>
      </w:tr>
    </w:tbl>
    <w:p w14:paraId="109A793F" w14:textId="77777777" w:rsidR="008735BE" w:rsidRPr="00594FE5" w:rsidRDefault="008735BE" w:rsidP="00D86658">
      <w:pPr>
        <w:ind w:left="57"/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8735BE" w:rsidRPr="00594FE5" w14:paraId="76B22934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1877" w14:textId="77777777" w:rsidR="008735BE" w:rsidRPr="00594FE5" w:rsidRDefault="008735BE" w:rsidP="0067356B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KOOSKÕLASTUS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5803" w14:textId="77777777" w:rsidR="008735BE" w:rsidRPr="00594FE5" w:rsidRDefault="008735BE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F2743" w:rsidRPr="00127F0A" w14:paraId="2160993A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0376" w14:textId="77777777" w:rsidR="00E52BDD" w:rsidRPr="00594FE5" w:rsidRDefault="00E52BDD" w:rsidP="00E52BDD">
            <w:pPr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Juhtkonna ja linnavalitsuse teenistujatega</w:t>
            </w:r>
          </w:p>
          <w:p w14:paraId="2BE39FFC" w14:textId="77777777" w:rsidR="006F2743" w:rsidRPr="00594FE5" w:rsidRDefault="006F2743" w:rsidP="006F2743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5632" w14:textId="46735792" w:rsidR="006F2743" w:rsidRPr="00594FE5" w:rsidRDefault="006F2743" w:rsidP="00D86658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kõikides valdkonda puudutavates küsimustes vajalikud toimingud, mis vajavad vahetu juhi või juhtkonna kooskõlastust on kooskõlastatud</w:t>
            </w:r>
            <w:r w:rsidR="00D86658" w:rsidRPr="00594FE5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11E3107A" w14:textId="77777777" w:rsidR="00D56645" w:rsidRPr="00594FE5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594FE5" w14:paraId="322D5962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D9F5" w14:textId="77777777" w:rsidR="001648AB" w:rsidRPr="00594FE5" w:rsidRDefault="001648AB" w:rsidP="007B1F2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KOOSTÖÖ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A57" w14:textId="77777777" w:rsidR="001648AB" w:rsidRPr="00594FE5" w:rsidRDefault="001648AB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648AB" w:rsidRPr="000407FF" w14:paraId="2A48D62F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CCE9" w14:textId="24093476" w:rsidR="001648AB" w:rsidRPr="00594FE5" w:rsidRDefault="00E52BDD" w:rsidP="007B1F27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Juhtkonna, linnavalitsuse teenistujatega ja vajalike asutustega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FCD" w14:textId="699AC2EF" w:rsidR="001648AB" w:rsidRPr="005307A2" w:rsidRDefault="00A8565B" w:rsidP="000407FF">
            <w:pPr>
              <w:pStyle w:val="ListParagraph"/>
              <w:numPr>
                <w:ilvl w:val="0"/>
                <w:numId w:val="36"/>
              </w:numPr>
              <w:ind w:left="342" w:hanging="284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>t</w:t>
            </w:r>
            <w:r w:rsidR="006F2743" w:rsidRPr="005307A2">
              <w:rPr>
                <w:sz w:val="22"/>
                <w:szCs w:val="22"/>
                <w:lang w:val="et-EE"/>
              </w:rPr>
              <w:t>oimib koostöö l</w:t>
            </w:r>
            <w:r w:rsidR="008D2963" w:rsidRPr="005307A2">
              <w:rPr>
                <w:sz w:val="22"/>
                <w:szCs w:val="22"/>
                <w:lang w:val="et-EE"/>
              </w:rPr>
              <w:t>innavalitsuse teenistujate</w:t>
            </w:r>
            <w:r w:rsidR="009464E9" w:rsidRPr="005307A2">
              <w:rPr>
                <w:sz w:val="22"/>
                <w:szCs w:val="22"/>
                <w:lang w:val="et-EE"/>
              </w:rPr>
              <w:t>,</w:t>
            </w:r>
            <w:r w:rsidR="008D2963" w:rsidRPr="005307A2">
              <w:rPr>
                <w:sz w:val="22"/>
                <w:szCs w:val="22"/>
                <w:lang w:val="et-EE"/>
              </w:rPr>
              <w:t xml:space="preserve"> haridusasutustega</w:t>
            </w:r>
            <w:r w:rsidR="009464E9" w:rsidRPr="005307A2">
              <w:rPr>
                <w:sz w:val="22"/>
                <w:szCs w:val="22"/>
                <w:lang w:val="et-EE"/>
              </w:rPr>
              <w:t>, kogukonnaga ja lapsevanematega;</w:t>
            </w:r>
          </w:p>
          <w:p w14:paraId="06294245" w14:textId="77777777" w:rsidR="00594FE5" w:rsidRPr="005307A2" w:rsidRDefault="00594FE5" w:rsidP="000407FF">
            <w:pPr>
              <w:pStyle w:val="ListParagraph"/>
              <w:numPr>
                <w:ilvl w:val="0"/>
                <w:numId w:val="36"/>
              </w:numPr>
              <w:ind w:left="342" w:hanging="284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 xml:space="preserve">koostöö on arendatud hariduse, huvihariduse- ja noorsootöö, kultuuri ja spordivaldkonna teenistujatega; </w:t>
            </w:r>
          </w:p>
          <w:p w14:paraId="38CE7DBD" w14:textId="5454B390" w:rsidR="00594FE5" w:rsidRPr="005307A2" w:rsidRDefault="00594FE5" w:rsidP="000407FF">
            <w:pPr>
              <w:pStyle w:val="ListParagraph"/>
              <w:numPr>
                <w:ilvl w:val="0"/>
                <w:numId w:val="36"/>
              </w:numPr>
              <w:ind w:left="342" w:hanging="284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>toimub pidev koostöö koolieelsete lasteasutuste juhtide ja töötajatega vajalike lahenduste väljatöötamiseks;</w:t>
            </w:r>
          </w:p>
          <w:p w14:paraId="632683E0" w14:textId="07BC7237" w:rsidR="0011633B" w:rsidRPr="005307A2" w:rsidRDefault="001F4857" w:rsidP="000407FF">
            <w:pPr>
              <w:pStyle w:val="ListParagraph"/>
              <w:numPr>
                <w:ilvl w:val="0"/>
                <w:numId w:val="36"/>
              </w:numPr>
              <w:ind w:left="342" w:hanging="284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 xml:space="preserve">vajadusel </w:t>
            </w:r>
            <w:r w:rsidR="0025150B" w:rsidRPr="005307A2">
              <w:rPr>
                <w:sz w:val="22"/>
                <w:szCs w:val="22"/>
                <w:lang w:val="et-EE"/>
              </w:rPr>
              <w:t xml:space="preserve">ja kokkuleppel </w:t>
            </w:r>
            <w:r w:rsidR="004B11CC" w:rsidRPr="005307A2">
              <w:rPr>
                <w:sz w:val="22"/>
                <w:szCs w:val="22"/>
                <w:lang w:val="et-EE"/>
              </w:rPr>
              <w:t>osale</w:t>
            </w:r>
            <w:r w:rsidR="009774CC" w:rsidRPr="005307A2">
              <w:rPr>
                <w:sz w:val="22"/>
                <w:szCs w:val="22"/>
                <w:lang w:val="et-EE"/>
              </w:rPr>
              <w:t>b</w:t>
            </w:r>
            <w:r w:rsidRPr="005307A2">
              <w:rPr>
                <w:sz w:val="22"/>
                <w:szCs w:val="22"/>
                <w:lang w:val="et-EE"/>
              </w:rPr>
              <w:t xml:space="preserve"> </w:t>
            </w:r>
            <w:r w:rsidR="0011633B" w:rsidRPr="005307A2">
              <w:rPr>
                <w:sz w:val="22"/>
                <w:szCs w:val="22"/>
                <w:lang w:val="et-EE"/>
              </w:rPr>
              <w:t xml:space="preserve">teenistujate eemalolekute ajal </w:t>
            </w:r>
            <w:r w:rsidRPr="005307A2">
              <w:rPr>
                <w:sz w:val="22"/>
                <w:szCs w:val="22"/>
                <w:lang w:val="et-EE"/>
              </w:rPr>
              <w:t xml:space="preserve">haridus- ja kultuuriteenistuse </w:t>
            </w:r>
            <w:r w:rsidR="00977615" w:rsidRPr="005307A2">
              <w:rPr>
                <w:sz w:val="22"/>
                <w:szCs w:val="22"/>
                <w:lang w:val="et-EE"/>
              </w:rPr>
              <w:t xml:space="preserve">valdkonnapõhiste </w:t>
            </w:r>
            <w:r w:rsidR="008340A4" w:rsidRPr="005307A2">
              <w:rPr>
                <w:sz w:val="22"/>
                <w:szCs w:val="22"/>
                <w:lang w:val="et-EE"/>
              </w:rPr>
              <w:t>kohtumistel</w:t>
            </w:r>
            <w:r w:rsidR="0011633B" w:rsidRPr="005307A2">
              <w:rPr>
                <w:sz w:val="22"/>
                <w:szCs w:val="22"/>
                <w:lang w:val="et-EE"/>
              </w:rPr>
              <w:t>, koosolekutel jne;</w:t>
            </w:r>
            <w:r w:rsidR="00004E3A" w:rsidRPr="005307A2">
              <w:rPr>
                <w:sz w:val="22"/>
                <w:szCs w:val="22"/>
                <w:lang w:val="et-EE"/>
              </w:rPr>
              <w:t xml:space="preserve"> </w:t>
            </w:r>
          </w:p>
          <w:p w14:paraId="4F23C4FC" w14:textId="0BB5FC9A" w:rsidR="00DF4CC3" w:rsidRPr="009464E9" w:rsidRDefault="00F003D9" w:rsidP="000407FF">
            <w:pPr>
              <w:pStyle w:val="ListParagraph"/>
              <w:numPr>
                <w:ilvl w:val="0"/>
                <w:numId w:val="36"/>
              </w:numPr>
              <w:ind w:left="342" w:hanging="284"/>
              <w:jc w:val="both"/>
              <w:rPr>
                <w:sz w:val="22"/>
                <w:szCs w:val="22"/>
                <w:lang w:val="et-EE"/>
              </w:rPr>
            </w:pPr>
            <w:r w:rsidRPr="005307A2">
              <w:rPr>
                <w:sz w:val="22"/>
                <w:szCs w:val="22"/>
                <w:lang w:val="et-EE"/>
              </w:rPr>
              <w:t xml:space="preserve">koostöö on arendatud kohalike, maakondlike, riiklike ja rahvusvaheliste programmide </w:t>
            </w:r>
            <w:r w:rsidRPr="00594FE5">
              <w:rPr>
                <w:sz w:val="22"/>
                <w:szCs w:val="22"/>
                <w:lang w:val="et-EE"/>
              </w:rPr>
              <w:t>elluviimise eesmärgil</w:t>
            </w:r>
            <w:r w:rsidR="00EE1DDA">
              <w:rPr>
                <w:sz w:val="22"/>
                <w:szCs w:val="22"/>
                <w:lang w:val="et-EE"/>
              </w:rPr>
              <w:t>;</w:t>
            </w:r>
          </w:p>
        </w:tc>
      </w:tr>
    </w:tbl>
    <w:p w14:paraId="474D8C5C" w14:textId="77777777" w:rsidR="00D56645" w:rsidRPr="00594FE5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B235B7" w:rsidRPr="00594FE5" w14:paraId="401BED23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839C" w14:textId="77777777" w:rsidR="00B235B7" w:rsidRPr="00594FE5" w:rsidRDefault="00B235B7" w:rsidP="00B235B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INFORMATSIOON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783" w14:textId="77777777" w:rsidR="00B235B7" w:rsidRPr="00594FE5" w:rsidRDefault="00B235B7" w:rsidP="00B235B7">
            <w:pPr>
              <w:snapToGrid w:val="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B235B7" w:rsidRPr="00127F0A" w14:paraId="1AF2229C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F4397" w14:textId="77777777" w:rsidR="00E52BDD" w:rsidRPr="00594FE5" w:rsidRDefault="00E52BDD" w:rsidP="00E52BDD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Juhtkonnale, linnavalitsuse teenistujatele ja puudutavatele asutustele</w:t>
            </w:r>
          </w:p>
          <w:p w14:paraId="0A653BAC" w14:textId="77777777" w:rsidR="00B235B7" w:rsidRPr="00594FE5" w:rsidRDefault="00B235B7" w:rsidP="00B235B7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F4CC" w14:textId="0444B6C5" w:rsidR="00B235B7" w:rsidRPr="00594FE5" w:rsidRDefault="00B235B7" w:rsidP="00D86658">
            <w:pPr>
              <w:pStyle w:val="ListParagraph"/>
              <w:numPr>
                <w:ilvl w:val="0"/>
                <w:numId w:val="38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asjakohane info</w:t>
            </w:r>
            <w:r w:rsidR="006F2743" w:rsidRPr="00594FE5">
              <w:rPr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on õigeaegselt edastatud vastavalt olukorrale näiteks e-posti või telefoni teel</w:t>
            </w:r>
            <w:r w:rsidR="006F2743" w:rsidRPr="00594FE5">
              <w:rPr>
                <w:sz w:val="22"/>
                <w:szCs w:val="22"/>
                <w:lang w:val="et-EE"/>
              </w:rPr>
              <w:t xml:space="preserve"> teenistujatele, </w:t>
            </w:r>
            <w:r w:rsidR="008D2963" w:rsidRPr="00594FE5">
              <w:rPr>
                <w:sz w:val="22"/>
                <w:szCs w:val="22"/>
                <w:lang w:val="et-EE"/>
              </w:rPr>
              <w:t>haridusasutustele</w:t>
            </w:r>
            <w:r w:rsidR="008E2C46" w:rsidRPr="00594FE5">
              <w:rPr>
                <w:sz w:val="22"/>
                <w:szCs w:val="22"/>
                <w:lang w:val="et-EE"/>
              </w:rPr>
              <w:t xml:space="preserve">, </w:t>
            </w:r>
            <w:r w:rsidR="006F2743" w:rsidRPr="00594FE5">
              <w:rPr>
                <w:sz w:val="22"/>
                <w:szCs w:val="22"/>
                <w:lang w:val="et-EE"/>
              </w:rPr>
              <w:t xml:space="preserve">linna </w:t>
            </w:r>
            <w:r w:rsidR="00594FE5">
              <w:rPr>
                <w:sz w:val="22"/>
                <w:szCs w:val="22"/>
                <w:lang w:val="et-EE"/>
              </w:rPr>
              <w:t>kodanikele</w:t>
            </w:r>
            <w:r w:rsidR="00D33D77" w:rsidRPr="00EF33E2">
              <w:rPr>
                <w:sz w:val="22"/>
                <w:szCs w:val="22"/>
                <w:highlight w:val="yellow"/>
                <w:lang w:val="et-EE"/>
              </w:rPr>
              <w:t xml:space="preserve"> </w:t>
            </w:r>
            <w:r w:rsidR="00D33D77" w:rsidRPr="00D33D77">
              <w:rPr>
                <w:sz w:val="22"/>
                <w:szCs w:val="22"/>
                <w:lang w:val="et-EE"/>
              </w:rPr>
              <w:t>jne</w:t>
            </w:r>
            <w:r w:rsidR="006F2743" w:rsidRPr="00594FE5">
              <w:rPr>
                <w:sz w:val="22"/>
                <w:szCs w:val="22"/>
                <w:lang w:val="et-EE"/>
              </w:rPr>
              <w:t xml:space="preserve"> </w:t>
            </w:r>
            <w:r w:rsidR="00FE0526" w:rsidRPr="00FC407B">
              <w:rPr>
                <w:sz w:val="22"/>
                <w:szCs w:val="22"/>
                <w:lang w:val="et-EE"/>
              </w:rPr>
              <w:t xml:space="preserve">lähtudes </w:t>
            </w:r>
            <w:r w:rsidR="000736C2" w:rsidRPr="00FC407B">
              <w:rPr>
                <w:sz w:val="22"/>
                <w:szCs w:val="22"/>
                <w:lang w:val="et-EE"/>
              </w:rPr>
              <w:t>Kohtla-Järve Linnavalitsuse töökorralduse reegli</w:t>
            </w:r>
            <w:r w:rsidR="00FE0526" w:rsidRPr="00FC407B">
              <w:rPr>
                <w:sz w:val="22"/>
                <w:szCs w:val="22"/>
                <w:lang w:val="et-EE"/>
              </w:rPr>
              <w:t>te</w:t>
            </w:r>
            <w:r w:rsidR="00885272" w:rsidRPr="00FC407B">
              <w:rPr>
                <w:sz w:val="22"/>
                <w:szCs w:val="22"/>
                <w:lang w:val="et-EE"/>
              </w:rPr>
              <w:t>st</w:t>
            </w:r>
            <w:r w:rsidR="00EF33E2" w:rsidRPr="00FC407B">
              <w:rPr>
                <w:sz w:val="22"/>
                <w:szCs w:val="22"/>
                <w:lang w:val="et-EE"/>
              </w:rPr>
              <w:t>;</w:t>
            </w:r>
          </w:p>
        </w:tc>
      </w:tr>
    </w:tbl>
    <w:p w14:paraId="56266EBF" w14:textId="77777777" w:rsidR="00D56645" w:rsidRPr="00594FE5" w:rsidRDefault="00D56645">
      <w:pPr>
        <w:rPr>
          <w:sz w:val="22"/>
          <w:szCs w:val="22"/>
          <w:lang w:val="et-EE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4961"/>
      </w:tblGrid>
      <w:tr w:rsidR="001648AB" w:rsidRPr="00594FE5" w14:paraId="36AF93F7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7872" w14:textId="77777777" w:rsidR="001648AB" w:rsidRPr="00594FE5" w:rsidRDefault="001648AB" w:rsidP="007B1F2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AKTIIVSUS JA ETTEPANEKUD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5D6" w14:textId="77777777" w:rsidR="001648AB" w:rsidRPr="00594FE5" w:rsidRDefault="001648AB" w:rsidP="007B1F27">
            <w:pPr>
              <w:snapToGrid w:val="0"/>
              <w:ind w:left="360"/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1648AB" w:rsidRPr="00594FE5" w14:paraId="2976AB32" w14:textId="77777777" w:rsidTr="006B1A1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C40AD" w14:textId="37168A77" w:rsidR="001648AB" w:rsidRPr="00594FE5" w:rsidRDefault="00E52BDD" w:rsidP="007B1F27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Juhtkonnale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D70" w14:textId="3D623E83" w:rsidR="001648AB" w:rsidRPr="00594FE5" w:rsidRDefault="006F2743" w:rsidP="00D86658">
            <w:pPr>
              <w:pStyle w:val="ListParagraph"/>
              <w:numPr>
                <w:ilvl w:val="0"/>
                <w:numId w:val="37"/>
              </w:numPr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vahetule juhile on </w:t>
            </w:r>
            <w:r w:rsidR="00594FE5">
              <w:rPr>
                <w:sz w:val="22"/>
                <w:szCs w:val="22"/>
                <w:lang w:val="et-EE"/>
              </w:rPr>
              <w:t xml:space="preserve">edastatud </w:t>
            </w:r>
            <w:r w:rsidR="00D56645" w:rsidRPr="00594FE5">
              <w:rPr>
                <w:sz w:val="22"/>
                <w:szCs w:val="22"/>
                <w:lang w:val="et-EE"/>
              </w:rPr>
              <w:t>t</w:t>
            </w:r>
            <w:r w:rsidR="007B1F27" w:rsidRPr="00594FE5">
              <w:rPr>
                <w:sz w:val="22"/>
                <w:szCs w:val="22"/>
                <w:lang w:val="et-EE"/>
              </w:rPr>
              <w:t>eenistusko</w:t>
            </w:r>
            <w:r w:rsidR="001648AB" w:rsidRPr="00594FE5">
              <w:rPr>
                <w:sz w:val="22"/>
                <w:szCs w:val="22"/>
                <w:lang w:val="et-EE"/>
              </w:rPr>
              <w:t xml:space="preserve">ha ning oma valdkonna töö parendamiseks </w:t>
            </w:r>
            <w:r w:rsidR="008E2C46" w:rsidRPr="00594FE5">
              <w:rPr>
                <w:sz w:val="22"/>
                <w:szCs w:val="22"/>
                <w:lang w:val="et-EE"/>
              </w:rPr>
              <w:t xml:space="preserve"> </w:t>
            </w:r>
            <w:r w:rsidR="001648AB" w:rsidRPr="00594FE5">
              <w:rPr>
                <w:sz w:val="22"/>
                <w:szCs w:val="22"/>
                <w:lang w:val="et-EE"/>
              </w:rPr>
              <w:t>eelanalüüsitud, põhjendatud</w:t>
            </w:r>
            <w:r w:rsidR="00A35AC2" w:rsidRPr="00594FE5">
              <w:rPr>
                <w:sz w:val="22"/>
                <w:szCs w:val="22"/>
                <w:lang w:val="et-EE"/>
              </w:rPr>
              <w:t xml:space="preserve"> ja</w:t>
            </w:r>
            <w:r w:rsidR="001648AB" w:rsidRPr="00594FE5">
              <w:rPr>
                <w:sz w:val="22"/>
                <w:szCs w:val="22"/>
                <w:lang w:val="et-EE"/>
              </w:rPr>
              <w:t xml:space="preserve"> rakendatavad ettepanekud</w:t>
            </w:r>
            <w:r w:rsidR="00594FE5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489257E8" w14:textId="77777777" w:rsidR="0067356B" w:rsidRPr="00594FE5" w:rsidRDefault="0067356B" w:rsidP="007B1F27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7356B" w:rsidRPr="00594FE5" w14:paraId="7D491108" w14:textId="77777777" w:rsidTr="00017DDC">
        <w:trPr>
          <w:trHeight w:val="426"/>
        </w:trPr>
        <w:tc>
          <w:tcPr>
            <w:tcW w:w="9464" w:type="dxa"/>
          </w:tcPr>
          <w:p w14:paraId="314348B5" w14:textId="77777777" w:rsidR="0067356B" w:rsidRPr="00594FE5" w:rsidRDefault="0067356B" w:rsidP="00CD4F37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ÕIGUSED JA VASTUTUS</w:t>
            </w:r>
          </w:p>
        </w:tc>
      </w:tr>
      <w:tr w:rsidR="0067356B" w:rsidRPr="00594FE5" w14:paraId="07ABBB76" w14:textId="77777777" w:rsidTr="00017DDC">
        <w:tc>
          <w:tcPr>
            <w:tcW w:w="9464" w:type="dxa"/>
          </w:tcPr>
          <w:p w14:paraId="771F5278" w14:textId="77777777" w:rsidR="0067356B" w:rsidRPr="00594FE5" w:rsidRDefault="00350CA2" w:rsidP="00CD4F37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8</w:t>
            </w:r>
            <w:r w:rsidR="0067356B" w:rsidRPr="00594FE5">
              <w:rPr>
                <w:sz w:val="22"/>
                <w:szCs w:val="22"/>
                <w:lang w:val="et-EE"/>
              </w:rPr>
              <w:t>.1. ÕIGUSED</w:t>
            </w:r>
          </w:p>
        </w:tc>
      </w:tr>
      <w:tr w:rsidR="0067356B" w:rsidRPr="00594FE5" w14:paraId="2F926A40" w14:textId="77777777" w:rsidTr="00017DDC">
        <w:tc>
          <w:tcPr>
            <w:tcW w:w="9464" w:type="dxa"/>
          </w:tcPr>
          <w:p w14:paraId="624346B4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Kasutada oma teenistusülesannete täitmiseks Vabariigi Valitsuse õigusaktidest ja Kohtla-Järve linna õigusaktidest tulenevaid õigusi</w:t>
            </w:r>
          </w:p>
          <w:p w14:paraId="117FC9F9" w14:textId="7698FFC2" w:rsidR="00E52BDD" w:rsidRPr="00594FE5" w:rsidRDefault="00E52BDD" w:rsidP="00D86658">
            <w:pPr>
              <w:numPr>
                <w:ilvl w:val="0"/>
                <w:numId w:val="11"/>
              </w:numPr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allkirjastada valitsuse kirjaplangile vormistatud või muud enda poolt koostatud dokumente, mis on </w:t>
            </w:r>
            <w:r w:rsidRPr="00594FE5">
              <w:rPr>
                <w:rStyle w:val="markedcontent"/>
                <w:sz w:val="22"/>
                <w:szCs w:val="22"/>
                <w:lang w:val="et-EE"/>
              </w:rPr>
              <w:t xml:space="preserve">määratletud seadustes ja teistes riigi ja Kohtla-Järve linna õigusaktides või muudes sisemist töökorda reguleerivates dokumentides ja antud </w:t>
            </w:r>
            <w:r w:rsidRPr="00594FE5">
              <w:rPr>
                <w:sz w:val="22"/>
                <w:szCs w:val="22"/>
                <w:lang w:val="et-EE"/>
              </w:rPr>
              <w:t>ametijuhendiga teenistuja pädevusse</w:t>
            </w:r>
          </w:p>
          <w:p w14:paraId="49FC4101" w14:textId="7BD9F91B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saada teenistusülesannete täitmiseks vajalikku informatsiooni ja dokumente ning vajadusel </w:t>
            </w:r>
            <w:r w:rsidR="0069201D">
              <w:rPr>
                <w:sz w:val="22"/>
                <w:szCs w:val="22"/>
                <w:lang w:val="et-EE"/>
              </w:rPr>
              <w:t>ametialast</w:t>
            </w:r>
            <w:r w:rsidRPr="00594FE5">
              <w:rPr>
                <w:sz w:val="22"/>
                <w:szCs w:val="22"/>
                <w:lang w:val="et-EE"/>
              </w:rPr>
              <w:t xml:space="preserve"> täiendkoolitust</w:t>
            </w:r>
          </w:p>
          <w:p w14:paraId="6D56A67E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saada teenistusülesannete täitmiseks vajalikke töövahendeid, arvuti- ja kontoritehnikat ning tehnilist abi nende kasutamisel</w:t>
            </w:r>
          </w:p>
          <w:p w14:paraId="303E1587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teha ettepanekuid oma pädevusse kuuluvas valdkonnas töö paremaks korraldamiseks ja probleemide lahendamiseks</w:t>
            </w:r>
          </w:p>
          <w:p w14:paraId="58CCA94B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teha ettepanekuid teenistusülesannete täitmiseks vajaliku kirjanduse ja informatsiooni tellimiseks ning ostmiseks</w:t>
            </w:r>
          </w:p>
          <w:p w14:paraId="3E878680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keelduda ülesannete täitmisest, mis on vastuolus seadusega</w:t>
            </w:r>
          </w:p>
          <w:p w14:paraId="703FB7AF" w14:textId="77777777" w:rsidR="006779F8" w:rsidRPr="00594FE5" w:rsidRDefault="006779F8" w:rsidP="00D86658">
            <w:pPr>
              <w:numPr>
                <w:ilvl w:val="0"/>
                <w:numId w:val="4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kooskõlastatult linnapeaga on õigus osa võtta linnavalitsuse istungitest ja komisjonide koosolekutest</w:t>
            </w:r>
          </w:p>
          <w:p w14:paraId="5776B6F3" w14:textId="77777777" w:rsidR="006779F8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avaldada arvamust ja anda kooskõlastusi oma pädevuse ulatuses</w:t>
            </w:r>
          </w:p>
          <w:p w14:paraId="00556438" w14:textId="32E4C45B" w:rsidR="0067356B" w:rsidRPr="00594FE5" w:rsidRDefault="006779F8" w:rsidP="00D86658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valmistada ette ja esitada vahetule juhile lahendamist vajavaid teenistusalaseid küsimusi</w:t>
            </w:r>
          </w:p>
          <w:p w14:paraId="7C64515D" w14:textId="40331B52" w:rsidR="00844273" w:rsidRPr="0069201D" w:rsidRDefault="00456B1D" w:rsidP="0069201D">
            <w:pPr>
              <w:numPr>
                <w:ilvl w:val="0"/>
                <w:numId w:val="11"/>
              </w:numPr>
              <w:suppressAutoHyphens w:val="0"/>
              <w:ind w:left="34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suhelda linnavalitsuse nimel teiste teenistujatega ja asutustega kõigis dokumendihaldust  puudutavates küsimustes</w:t>
            </w:r>
          </w:p>
        </w:tc>
      </w:tr>
      <w:tr w:rsidR="0067356B" w:rsidRPr="00594FE5" w14:paraId="4ED88F2A" w14:textId="77777777" w:rsidTr="00017DDC">
        <w:tc>
          <w:tcPr>
            <w:tcW w:w="9464" w:type="dxa"/>
          </w:tcPr>
          <w:p w14:paraId="1F02F0B2" w14:textId="77777777" w:rsidR="0067356B" w:rsidRPr="00594FE5" w:rsidRDefault="00350CA2" w:rsidP="00CD4F37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8</w:t>
            </w:r>
            <w:r w:rsidR="0067356B" w:rsidRPr="00594FE5">
              <w:rPr>
                <w:sz w:val="22"/>
                <w:szCs w:val="22"/>
                <w:lang w:val="et-EE"/>
              </w:rPr>
              <w:t>.2. VASTUTUS</w:t>
            </w:r>
          </w:p>
        </w:tc>
      </w:tr>
      <w:tr w:rsidR="0067356B" w:rsidRPr="00594FE5" w14:paraId="2C63545C" w14:textId="77777777" w:rsidTr="00017DDC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286E" w14:textId="77777777" w:rsidR="0067356B" w:rsidRPr="00594FE5" w:rsidRDefault="0067356B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Vastutab ametijuhendiga temale pandud teenistuskohustuste täpse, õigeaegse, nõuetekohase, kohusetundliku, otstarbeka ja omakasupüüdmatu täitmise eest lähtudes seadustest, mää</w:t>
            </w:r>
            <w:r w:rsidR="008800D5" w:rsidRPr="00594FE5">
              <w:rPr>
                <w:sz w:val="22"/>
                <w:szCs w:val="22"/>
                <w:lang w:val="et-EE"/>
              </w:rPr>
              <w:t>rustest, muudest õigusaktidest</w:t>
            </w:r>
          </w:p>
          <w:p w14:paraId="4590EC90" w14:textId="77777777" w:rsidR="006263FA" w:rsidRPr="00594FE5" w:rsidRDefault="006263FA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lastRenderedPageBreak/>
              <w:t>vastutab temale teenistusülesannete täitmise käigus teatavaks saanud riigi- ja ärisaladuse, eraelu ja eriliiki</w:t>
            </w:r>
            <w:r w:rsidRPr="00594FE5">
              <w:rPr>
                <w:rStyle w:val="Emphasis"/>
                <w:b/>
                <w:bCs/>
                <w:i w:val="0"/>
                <w:iCs w:val="0"/>
                <w:sz w:val="22"/>
                <w:szCs w:val="22"/>
                <w:shd w:val="clear" w:color="auto" w:fill="FFFFFF"/>
                <w:lang w:val="et-EE"/>
              </w:rPr>
              <w:t> </w:t>
            </w:r>
            <w:r w:rsidRPr="00594FE5">
              <w:rPr>
                <w:sz w:val="22"/>
                <w:szCs w:val="22"/>
                <w:lang w:val="et-EE"/>
              </w:rPr>
              <w:t xml:space="preserve"> isikuandmete ning muu asutusesiseks kasutamiseks määratud juurdepääsupiirangutega informatsiooni hoidmise eest</w:t>
            </w:r>
          </w:p>
          <w:p w14:paraId="63D019AA" w14:textId="77777777" w:rsidR="0067356B" w:rsidRPr="00594FE5" w:rsidRDefault="0067356B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vastutab vormistatud dokumentide ja esitatud andmete õigsuse</w:t>
            </w:r>
            <w:r w:rsidR="008800D5" w:rsidRPr="00594FE5">
              <w:rPr>
                <w:sz w:val="22"/>
                <w:szCs w:val="22"/>
                <w:lang w:val="et-EE"/>
              </w:rPr>
              <w:t xml:space="preserve"> ning õigeaegse edastamise eest</w:t>
            </w:r>
          </w:p>
          <w:p w14:paraId="4175884B" w14:textId="77777777" w:rsidR="0067356B" w:rsidRPr="00594FE5" w:rsidRDefault="0067356B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vastutab </w:t>
            </w:r>
            <w:r w:rsidR="005B465E" w:rsidRPr="00594FE5">
              <w:rPr>
                <w:sz w:val="22"/>
                <w:szCs w:val="22"/>
                <w:lang w:val="et-EE"/>
              </w:rPr>
              <w:t xml:space="preserve">asutuse töökorralduse reeglite </w:t>
            </w:r>
            <w:r w:rsidRPr="00594FE5">
              <w:rPr>
                <w:sz w:val="22"/>
                <w:szCs w:val="22"/>
                <w:lang w:val="et-EE"/>
              </w:rPr>
              <w:t>ja muude juhendite täitmise ning tema kasutusse ja käsutusse antud vallasvara  heaperemehelikku kasutamise  ja säilitamise eest seaduse või h</w:t>
            </w:r>
            <w:r w:rsidR="008800D5" w:rsidRPr="00594FE5">
              <w:rPr>
                <w:sz w:val="22"/>
                <w:szCs w:val="22"/>
                <w:lang w:val="et-EE"/>
              </w:rPr>
              <w:t>aldusaktidega sätestatud korras</w:t>
            </w:r>
          </w:p>
          <w:p w14:paraId="54FA708C" w14:textId="77777777" w:rsidR="0067356B" w:rsidRPr="00594FE5" w:rsidRDefault="0067356B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vastutab tema koostatud või kooskõlastatud dokumentide</w:t>
            </w:r>
            <w:r w:rsidR="008800D5" w:rsidRPr="00594FE5">
              <w:rPr>
                <w:sz w:val="22"/>
                <w:szCs w:val="22"/>
                <w:lang w:val="et-EE"/>
              </w:rPr>
              <w:t xml:space="preserve"> seadusandlusele vastavuse eest</w:t>
            </w:r>
          </w:p>
          <w:p w14:paraId="26BC99C1" w14:textId="77777777" w:rsidR="0067356B" w:rsidRPr="00594FE5" w:rsidRDefault="0067356B" w:rsidP="00D86658">
            <w:pPr>
              <w:numPr>
                <w:ilvl w:val="0"/>
                <w:numId w:val="4"/>
              </w:numPr>
              <w:suppressAutoHyphens w:val="0"/>
              <w:ind w:left="36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vastutab teenistusülesannetena tehtud otsustuste ja ettepanekute seaduslikkuse eest.</w:t>
            </w:r>
          </w:p>
        </w:tc>
      </w:tr>
    </w:tbl>
    <w:p w14:paraId="79A81FB1" w14:textId="77777777" w:rsidR="0067356B" w:rsidRPr="00594FE5" w:rsidRDefault="0067356B" w:rsidP="007B1F27">
      <w:pPr>
        <w:jc w:val="both"/>
        <w:rPr>
          <w:sz w:val="22"/>
          <w:szCs w:val="22"/>
          <w:lang w:val="et-EE"/>
        </w:rPr>
      </w:pPr>
    </w:p>
    <w:p w14:paraId="17EF611D" w14:textId="77777777" w:rsidR="00E52BDD" w:rsidRPr="00594FE5" w:rsidRDefault="00E52BDD" w:rsidP="007B1F27">
      <w:pPr>
        <w:jc w:val="both"/>
        <w:rPr>
          <w:sz w:val="22"/>
          <w:szCs w:val="22"/>
          <w:lang w:val="et-E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594FE5" w14:paraId="180D109A" w14:textId="77777777" w:rsidTr="001D093B">
        <w:trPr>
          <w:trHeight w:val="353"/>
        </w:trPr>
        <w:tc>
          <w:tcPr>
            <w:tcW w:w="9464" w:type="dxa"/>
          </w:tcPr>
          <w:p w14:paraId="41D4B413" w14:textId="77777777" w:rsidR="00D56645" w:rsidRPr="00594FE5" w:rsidRDefault="00D56645" w:rsidP="0067356B">
            <w:pPr>
              <w:numPr>
                <w:ilvl w:val="0"/>
                <w:numId w:val="2"/>
              </w:numPr>
              <w:suppressAutoHyphens w:val="0"/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TEENISTUSKOHAL TÖÖTAMISEKS VAJALIK KVALIFIKATSIOON</w:t>
            </w:r>
          </w:p>
        </w:tc>
      </w:tr>
      <w:tr w:rsidR="00D56645" w:rsidRPr="00127F0A" w14:paraId="5CFF104E" w14:textId="77777777" w:rsidTr="001D093B">
        <w:trPr>
          <w:trHeight w:val="353"/>
        </w:trPr>
        <w:tc>
          <w:tcPr>
            <w:tcW w:w="9464" w:type="dxa"/>
          </w:tcPr>
          <w:p w14:paraId="4842934D" w14:textId="77777777" w:rsidR="00E7263B" w:rsidRPr="00594FE5" w:rsidRDefault="00E7263B" w:rsidP="00E7263B">
            <w:pPr>
              <w:pStyle w:val="ListParagraph"/>
              <w:numPr>
                <w:ilvl w:val="1"/>
                <w:numId w:val="29"/>
              </w:num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HARIDUS JA KVALIFIKATSIOON</w:t>
            </w:r>
          </w:p>
          <w:p w14:paraId="24FCD87F" w14:textId="5DA31D7A" w:rsidR="008E2C46" w:rsidRPr="00594FE5" w:rsidRDefault="008E2C46" w:rsidP="008E2C46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Pedagoogiline k</w:t>
            </w:r>
            <w:r w:rsidR="00E7263B" w:rsidRPr="00594FE5">
              <w:rPr>
                <w:sz w:val="22"/>
                <w:szCs w:val="22"/>
                <w:lang w:val="et-EE"/>
              </w:rPr>
              <w:t>õrgharidus</w:t>
            </w:r>
            <w:r w:rsidRPr="00594FE5">
              <w:rPr>
                <w:sz w:val="22"/>
                <w:szCs w:val="22"/>
                <w:lang w:val="et-EE"/>
              </w:rPr>
              <w:t xml:space="preserve"> või kõrghariduse ja pedagoogiliste kompetentside</w:t>
            </w:r>
            <w:r w:rsidR="00A35AC2" w:rsidRPr="00594FE5">
              <w:rPr>
                <w:sz w:val="22"/>
                <w:szCs w:val="22"/>
                <w:lang w:val="et-EE"/>
              </w:rPr>
              <w:t xml:space="preserve"> omamine.</w:t>
            </w:r>
          </w:p>
          <w:p w14:paraId="205B6CB0" w14:textId="77777777" w:rsidR="00E7263B" w:rsidRPr="00594FE5" w:rsidRDefault="00E7263B" w:rsidP="00E7263B">
            <w:pPr>
              <w:pStyle w:val="ListParagraph"/>
              <w:numPr>
                <w:ilvl w:val="1"/>
                <w:numId w:val="29"/>
              </w:num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TÖÖKOGEMUS</w:t>
            </w:r>
          </w:p>
          <w:p w14:paraId="6E65558E" w14:textId="77777777" w:rsidR="00E7263B" w:rsidRPr="00594FE5" w:rsidRDefault="00E7263B" w:rsidP="00E7263B">
            <w:pPr>
              <w:spacing w:line="276" w:lineRule="auto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 w:eastAsia="et-EE"/>
              </w:rPr>
              <w:t xml:space="preserve">Vähemalt kolme aastane töökogemus hariduse valdkonnas. Kasuks tuleb eelnev </w:t>
            </w:r>
            <w:r w:rsidRPr="00594FE5">
              <w:rPr>
                <w:sz w:val="22"/>
                <w:szCs w:val="22"/>
                <w:lang w:val="et-EE"/>
              </w:rPr>
              <w:t>töökogemus kohalikus omavalitsuses.</w:t>
            </w:r>
          </w:p>
          <w:p w14:paraId="40901C93" w14:textId="77777777" w:rsidR="00E7263B" w:rsidRPr="00594FE5" w:rsidRDefault="00E7263B" w:rsidP="00E7263B">
            <w:pPr>
              <w:numPr>
                <w:ilvl w:val="1"/>
                <w:numId w:val="29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KEELEOSKUS</w:t>
            </w:r>
          </w:p>
          <w:p w14:paraId="73A51422" w14:textId="412DA1DB" w:rsidR="00E7263B" w:rsidRPr="00594FE5" w:rsidRDefault="00E7263B" w:rsidP="00E7263B">
            <w:pPr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Eesti keele suuline ja kirjalik valdamine kõrgtasemel</w:t>
            </w:r>
            <w:r w:rsidR="00F75EBD" w:rsidRPr="00594FE5">
              <w:rPr>
                <w:sz w:val="22"/>
                <w:szCs w:val="22"/>
                <w:lang w:val="et-EE"/>
              </w:rPr>
              <w:t xml:space="preserve"> C1</w:t>
            </w:r>
            <w:r w:rsidRPr="00594FE5">
              <w:rPr>
                <w:sz w:val="22"/>
                <w:szCs w:val="22"/>
                <w:lang w:val="et-EE"/>
              </w:rPr>
              <w:t xml:space="preserve"> ja vene keele mõistmise ja rääkimise oskus teenistusalase suhtlemise tasandil</w:t>
            </w:r>
            <w:r w:rsidR="00EC0696">
              <w:rPr>
                <w:sz w:val="22"/>
                <w:szCs w:val="22"/>
                <w:lang w:val="et-EE"/>
              </w:rPr>
              <w:t>.</w:t>
            </w:r>
          </w:p>
          <w:p w14:paraId="1F02494D" w14:textId="77777777" w:rsidR="00E7263B" w:rsidRPr="00594FE5" w:rsidRDefault="00E7263B" w:rsidP="00E7263B">
            <w:pPr>
              <w:numPr>
                <w:ilvl w:val="1"/>
                <w:numId w:val="29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ÜLESANNETE TÄITMISEKS VAJALIKUD TEADMISED JA OSKUSED </w:t>
            </w:r>
          </w:p>
          <w:p w14:paraId="35C2C6A5" w14:textId="77777777" w:rsidR="00E7263B" w:rsidRPr="00594FE5" w:rsidRDefault="00E7263B" w:rsidP="00E7263B">
            <w:pPr>
              <w:ind w:left="709" w:hanging="709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9.4.1. Hariduse valdkonda reguleerivate õigusaktide ning dokumentide vorminõuete põhjalik tundmine.</w:t>
            </w:r>
          </w:p>
          <w:p w14:paraId="0C4B8036" w14:textId="542E35D1" w:rsidR="00E7263B" w:rsidRPr="00594FE5" w:rsidRDefault="00E7263B" w:rsidP="00E7263B">
            <w:pPr>
              <w:ind w:left="709" w:hanging="709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 xml:space="preserve">9.4.2. </w:t>
            </w:r>
            <w:r w:rsidRPr="00594FE5">
              <w:rPr>
                <w:b/>
                <w:sz w:val="22"/>
                <w:szCs w:val="22"/>
                <w:lang w:val="et-EE"/>
              </w:rPr>
              <w:t>arvutikasutamise oskus</w:t>
            </w:r>
            <w:r w:rsidRPr="00594FE5">
              <w:rPr>
                <w:sz w:val="22"/>
                <w:szCs w:val="22"/>
                <w:lang w:val="et-EE"/>
              </w:rPr>
              <w:t>:</w:t>
            </w:r>
            <w:r w:rsidRPr="00594FE5">
              <w:rPr>
                <w:b/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teenistuskohal vajalike teksti-</w:t>
            </w:r>
            <w:r w:rsidR="008E2C46" w:rsidRPr="00594FE5">
              <w:rPr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ja tabeltöötlusprogrammide (MS</w:t>
            </w:r>
            <w:r w:rsidR="00F21617" w:rsidRPr="00594FE5">
              <w:rPr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Word, Excel, PowerPoint) ning teiste arvutiprogrammide (Outlook, Internet Explorer, Windows), WD-dokumendihaldussüsteemi , ELIIS</w:t>
            </w:r>
            <w:r w:rsidR="00ED5930" w:rsidRPr="00594FE5">
              <w:rPr>
                <w:sz w:val="22"/>
                <w:szCs w:val="22"/>
                <w:lang w:val="et-EE"/>
              </w:rPr>
              <w:t xml:space="preserve">, </w:t>
            </w:r>
            <w:r w:rsidRPr="00594FE5">
              <w:rPr>
                <w:sz w:val="22"/>
                <w:szCs w:val="22"/>
                <w:lang w:val="et-EE"/>
              </w:rPr>
              <w:t>EHIS</w:t>
            </w:r>
            <w:r w:rsidR="000E6BD1" w:rsidRPr="00594FE5">
              <w:rPr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kasutamise oskus.</w:t>
            </w:r>
          </w:p>
          <w:p w14:paraId="47824A0B" w14:textId="07892450" w:rsidR="00E7263B" w:rsidRPr="00594FE5" w:rsidRDefault="00E7263B" w:rsidP="00E7263B">
            <w:pPr>
              <w:ind w:left="709" w:hanging="709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9.4.3.</w:t>
            </w:r>
            <w:r w:rsidRPr="00594FE5">
              <w:rPr>
                <w:b/>
                <w:sz w:val="22"/>
                <w:szCs w:val="22"/>
                <w:lang w:val="et-EE"/>
              </w:rPr>
              <w:t xml:space="preserve"> muud lisaoskused</w:t>
            </w:r>
            <w:r w:rsidRPr="00594FE5">
              <w:rPr>
                <w:sz w:val="22"/>
                <w:szCs w:val="22"/>
                <w:lang w:val="et-EE"/>
              </w:rPr>
              <w:t>:</w:t>
            </w:r>
            <w:r w:rsidRPr="00594FE5">
              <w:rPr>
                <w:b/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riigi põhikorra (põhiseadus ja põhiseaduslikud seadused), kodanike õiguste ja vabaduste, avaliku halduse organisatsiooni, avalikku teenistust ja kohaliku omavalitsuse õigusalast tegevust  reguleerivate õigusaktide tundmine.</w:t>
            </w:r>
          </w:p>
          <w:p w14:paraId="6C5F6B33" w14:textId="77777777" w:rsidR="00E7263B" w:rsidRPr="00594FE5" w:rsidRDefault="00E7263B" w:rsidP="00E7263B">
            <w:pPr>
              <w:numPr>
                <w:ilvl w:val="1"/>
                <w:numId w:val="29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ISIKSUSEOMADUSED</w:t>
            </w:r>
          </w:p>
          <w:p w14:paraId="23A07040" w14:textId="6CABD41D" w:rsidR="00D56645" w:rsidRPr="00594FE5" w:rsidRDefault="00E7263B" w:rsidP="00E7263B">
            <w:p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Tugev pingetaluvus, see tähendab võime</w:t>
            </w:r>
            <w:r w:rsidR="001F11A7" w:rsidRPr="00594FE5">
              <w:rPr>
                <w:sz w:val="22"/>
                <w:szCs w:val="22"/>
                <w:lang w:val="et-EE"/>
              </w:rPr>
              <w:t>t</w:t>
            </w:r>
            <w:r w:rsidRPr="00594FE5">
              <w:rPr>
                <w:sz w:val="22"/>
                <w:szCs w:val="22"/>
                <w:lang w:val="et-EE"/>
              </w:rPr>
              <w:t xml:space="preserve"> stabiilselt ja kvaliteetselt töötada ka pingeolukorras; kohusetunne, usaldusväärsus, otsustus-</w:t>
            </w:r>
            <w:r w:rsidR="00F56C89" w:rsidRPr="00594FE5">
              <w:rPr>
                <w:sz w:val="22"/>
                <w:szCs w:val="22"/>
                <w:lang w:val="et-EE"/>
              </w:rPr>
              <w:t xml:space="preserve"> </w:t>
            </w:r>
            <w:r w:rsidRPr="00594FE5">
              <w:rPr>
                <w:sz w:val="22"/>
                <w:szCs w:val="22"/>
                <w:lang w:val="et-EE"/>
              </w:rPr>
              <w:t>ja vastutusvõime, sealhulgas kohustuste täpne ja õigeaegne täitmine, vastutus oma kohustuste täitmise, nende kvaliteedi ja tulemuslikkuse eest; olulise eristamise oskus ja analüüsivõime; ausus, korrektsus, usaldusväärsus</w:t>
            </w:r>
            <w:r w:rsidR="0013287A">
              <w:rPr>
                <w:sz w:val="22"/>
                <w:szCs w:val="22"/>
                <w:lang w:val="et-EE"/>
              </w:rPr>
              <w:t>.</w:t>
            </w:r>
          </w:p>
        </w:tc>
      </w:tr>
    </w:tbl>
    <w:p w14:paraId="40215DFF" w14:textId="77777777" w:rsidR="0067356B" w:rsidRPr="00594FE5" w:rsidRDefault="0067356B">
      <w:pPr>
        <w:rPr>
          <w:sz w:val="22"/>
          <w:szCs w:val="22"/>
          <w:lang w:val="et-EE"/>
        </w:rPr>
      </w:pPr>
    </w:p>
    <w:tbl>
      <w:tblPr>
        <w:tblpPr w:leftFromText="141" w:rightFromText="141" w:vertAnchor="text" w:horzAnchor="margin" w:tblpY="-5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56645" w:rsidRPr="00594FE5" w14:paraId="7031ABA1" w14:textId="77777777" w:rsidTr="00D56645">
        <w:trPr>
          <w:trHeight w:val="334"/>
        </w:trPr>
        <w:tc>
          <w:tcPr>
            <w:tcW w:w="9464" w:type="dxa"/>
          </w:tcPr>
          <w:p w14:paraId="5B1FDB6C" w14:textId="77777777" w:rsidR="00D56645" w:rsidRPr="00594FE5" w:rsidRDefault="00D56645" w:rsidP="002174DF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  <w:lang w:val="et-EE"/>
              </w:rPr>
            </w:pPr>
            <w:r w:rsidRPr="00594FE5">
              <w:rPr>
                <w:b/>
                <w:sz w:val="22"/>
                <w:szCs w:val="22"/>
                <w:lang w:val="et-EE"/>
              </w:rPr>
              <w:t>AMETIJUHENDI MUUTMINE</w:t>
            </w:r>
          </w:p>
        </w:tc>
      </w:tr>
      <w:tr w:rsidR="00D56645" w:rsidRPr="00594FE5" w14:paraId="4D01F054" w14:textId="77777777" w:rsidTr="00D56645">
        <w:trPr>
          <w:trHeight w:val="555"/>
        </w:trPr>
        <w:tc>
          <w:tcPr>
            <w:tcW w:w="9464" w:type="dxa"/>
          </w:tcPr>
          <w:p w14:paraId="3C9220D2" w14:textId="3342B3AE" w:rsidR="00D56645" w:rsidRPr="00594FE5" w:rsidRDefault="005E1787" w:rsidP="00D56645">
            <w:pPr>
              <w:jc w:val="both"/>
              <w:rPr>
                <w:b/>
                <w:sz w:val="22"/>
                <w:szCs w:val="22"/>
                <w:lang w:val="et-EE"/>
              </w:rPr>
            </w:pPr>
            <w:r w:rsidRPr="00594FE5">
              <w:rPr>
                <w:sz w:val="22"/>
                <w:szCs w:val="22"/>
                <w:lang w:val="et-EE"/>
              </w:rPr>
              <w:t>A</w:t>
            </w:r>
            <w:r w:rsidR="00D56645" w:rsidRPr="00594FE5">
              <w:rPr>
                <w:sz w:val="22"/>
                <w:szCs w:val="22"/>
                <w:lang w:val="et-EE"/>
              </w:rPr>
              <w:t>metijuhendit võib muuta teenistuja nõusolekul vastavalt töökorralduse muutmisele, samuti juhul</w:t>
            </w:r>
            <w:r w:rsidR="00A35AC2" w:rsidRPr="00594FE5">
              <w:rPr>
                <w:sz w:val="22"/>
                <w:szCs w:val="22"/>
                <w:lang w:val="et-EE"/>
              </w:rPr>
              <w:t>,</w:t>
            </w:r>
            <w:r w:rsidR="00D56645" w:rsidRPr="00594FE5">
              <w:rPr>
                <w:sz w:val="22"/>
                <w:szCs w:val="22"/>
                <w:lang w:val="et-EE"/>
              </w:rPr>
              <w:t xml:space="preserve"> kui muudatuste aluseks on kehtivad õigusaktid.</w:t>
            </w:r>
          </w:p>
        </w:tc>
      </w:tr>
    </w:tbl>
    <w:p w14:paraId="5E6DB0C3" w14:textId="77777777" w:rsidR="0067356B" w:rsidRPr="00594FE5" w:rsidRDefault="0067356B" w:rsidP="0067356B">
      <w:pPr>
        <w:rPr>
          <w:b/>
          <w:sz w:val="22"/>
          <w:szCs w:val="22"/>
          <w:lang w:val="et-EE"/>
        </w:rPr>
      </w:pPr>
      <w:r w:rsidRPr="00594FE5">
        <w:rPr>
          <w:b/>
          <w:sz w:val="22"/>
          <w:szCs w:val="22"/>
          <w:lang w:val="et-EE"/>
        </w:rPr>
        <w:t>Teenistuskoha täitja</w:t>
      </w:r>
      <w:r w:rsidRPr="00594FE5">
        <w:rPr>
          <w:b/>
          <w:sz w:val="22"/>
          <w:szCs w:val="22"/>
          <w:lang w:val="et-EE"/>
        </w:rPr>
        <w:tab/>
      </w:r>
      <w:r w:rsidRPr="00594FE5">
        <w:rPr>
          <w:b/>
          <w:sz w:val="22"/>
          <w:szCs w:val="22"/>
          <w:lang w:val="et-EE"/>
        </w:rPr>
        <w:tab/>
      </w:r>
      <w:r w:rsidRPr="00594FE5">
        <w:rPr>
          <w:b/>
          <w:sz w:val="22"/>
          <w:szCs w:val="22"/>
          <w:lang w:val="et-EE"/>
        </w:rPr>
        <w:tab/>
      </w:r>
      <w:r w:rsidRPr="00594FE5">
        <w:rPr>
          <w:b/>
          <w:sz w:val="22"/>
          <w:szCs w:val="22"/>
          <w:lang w:val="et-EE"/>
        </w:rPr>
        <w:tab/>
      </w:r>
      <w:r w:rsidRPr="00594FE5">
        <w:rPr>
          <w:b/>
          <w:sz w:val="22"/>
          <w:szCs w:val="22"/>
          <w:lang w:val="et-EE"/>
        </w:rPr>
        <w:tab/>
        <w:t>Vahetu juht</w:t>
      </w:r>
    </w:p>
    <w:p w14:paraId="2A6C3961" w14:textId="77777777" w:rsidR="00B9131B" w:rsidRPr="00594FE5" w:rsidRDefault="00B9131B" w:rsidP="0067356B">
      <w:pPr>
        <w:rPr>
          <w:i/>
          <w:color w:val="808080"/>
          <w:sz w:val="22"/>
          <w:szCs w:val="22"/>
          <w:lang w:val="et-EE"/>
        </w:rPr>
      </w:pPr>
    </w:p>
    <w:p w14:paraId="14E211C9" w14:textId="77777777" w:rsidR="00C253FB" w:rsidRPr="00594FE5" w:rsidRDefault="00C253FB" w:rsidP="00C253FB">
      <w:pPr>
        <w:suppressAutoHyphens w:val="0"/>
        <w:rPr>
          <w:i/>
          <w:sz w:val="22"/>
          <w:szCs w:val="22"/>
          <w:lang w:val="et-EE" w:eastAsia="en-US"/>
        </w:rPr>
      </w:pPr>
      <w:r w:rsidRPr="00594FE5">
        <w:rPr>
          <w:i/>
          <w:sz w:val="22"/>
          <w:szCs w:val="22"/>
          <w:lang w:val="et-EE" w:eastAsia="en-US"/>
        </w:rPr>
        <w:t>/allkirjastatud digitaalselt/</w:t>
      </w:r>
      <w:r w:rsidRPr="00594FE5">
        <w:rPr>
          <w:i/>
          <w:sz w:val="22"/>
          <w:szCs w:val="22"/>
          <w:lang w:val="et-EE" w:eastAsia="en-US"/>
        </w:rPr>
        <w:tab/>
      </w:r>
      <w:r w:rsidRPr="00594FE5">
        <w:rPr>
          <w:i/>
          <w:sz w:val="22"/>
          <w:szCs w:val="22"/>
          <w:lang w:val="et-EE" w:eastAsia="en-US"/>
        </w:rPr>
        <w:tab/>
      </w:r>
      <w:r w:rsidRPr="00594FE5">
        <w:rPr>
          <w:i/>
          <w:sz w:val="22"/>
          <w:szCs w:val="22"/>
          <w:lang w:val="et-EE" w:eastAsia="en-US"/>
        </w:rPr>
        <w:tab/>
      </w:r>
      <w:r w:rsidRPr="00594FE5">
        <w:rPr>
          <w:i/>
          <w:sz w:val="22"/>
          <w:szCs w:val="22"/>
          <w:lang w:val="et-EE" w:eastAsia="en-US"/>
        </w:rPr>
        <w:tab/>
        <w:t>/allkirjastatud digitaalselt/</w:t>
      </w:r>
    </w:p>
    <w:p w14:paraId="3FD113CD" w14:textId="77777777" w:rsidR="00C253FB" w:rsidRPr="00594FE5" w:rsidRDefault="00C253FB" w:rsidP="00C253FB">
      <w:pPr>
        <w:suppressAutoHyphens w:val="0"/>
        <w:rPr>
          <w:sz w:val="22"/>
          <w:szCs w:val="22"/>
          <w:lang w:val="et-EE" w:eastAsia="en-US"/>
        </w:rPr>
      </w:pPr>
    </w:p>
    <w:p w14:paraId="52F179C3" w14:textId="77777777" w:rsidR="00C253FB" w:rsidRPr="00594FE5" w:rsidRDefault="00C253FB" w:rsidP="00C253FB">
      <w:pPr>
        <w:suppressAutoHyphens w:val="0"/>
        <w:rPr>
          <w:color w:val="A6A6A6"/>
          <w:sz w:val="22"/>
          <w:szCs w:val="22"/>
          <w:lang w:val="et-EE" w:eastAsia="en-US"/>
        </w:rPr>
      </w:pPr>
      <w:r w:rsidRPr="00594FE5">
        <w:rPr>
          <w:color w:val="A6A6A6"/>
          <w:sz w:val="22"/>
          <w:szCs w:val="22"/>
          <w:lang w:val="et-EE" w:eastAsia="en-US"/>
        </w:rPr>
        <w:t>kuupäev digiallkirjas</w:t>
      </w:r>
      <w:r w:rsidRPr="00594FE5">
        <w:rPr>
          <w:color w:val="A6A6A6"/>
          <w:sz w:val="22"/>
          <w:szCs w:val="22"/>
          <w:lang w:val="et-EE" w:eastAsia="en-US"/>
        </w:rPr>
        <w:tab/>
      </w:r>
      <w:r w:rsidRPr="00594FE5">
        <w:rPr>
          <w:color w:val="A6A6A6"/>
          <w:sz w:val="22"/>
          <w:szCs w:val="22"/>
          <w:lang w:val="et-EE" w:eastAsia="en-US"/>
        </w:rPr>
        <w:tab/>
      </w:r>
      <w:r w:rsidRPr="00594FE5">
        <w:rPr>
          <w:color w:val="A6A6A6"/>
          <w:sz w:val="22"/>
          <w:szCs w:val="22"/>
          <w:lang w:val="et-EE" w:eastAsia="en-US"/>
        </w:rPr>
        <w:tab/>
      </w:r>
      <w:r w:rsidRPr="00594FE5">
        <w:rPr>
          <w:color w:val="A6A6A6"/>
          <w:sz w:val="22"/>
          <w:szCs w:val="22"/>
          <w:lang w:val="et-EE" w:eastAsia="en-US"/>
        </w:rPr>
        <w:tab/>
      </w:r>
      <w:r w:rsidRPr="00594FE5">
        <w:rPr>
          <w:color w:val="A6A6A6"/>
          <w:sz w:val="22"/>
          <w:szCs w:val="22"/>
          <w:lang w:val="et-EE" w:eastAsia="en-US"/>
        </w:rPr>
        <w:tab/>
        <w:t>kuupäev digiallkirjas</w:t>
      </w:r>
    </w:p>
    <w:p w14:paraId="14D902F6" w14:textId="77777777" w:rsidR="00C253FB" w:rsidRPr="00594FE5" w:rsidRDefault="00C253FB" w:rsidP="00C253FB">
      <w:pPr>
        <w:suppressAutoHyphens w:val="0"/>
        <w:rPr>
          <w:sz w:val="22"/>
          <w:szCs w:val="22"/>
          <w:lang w:val="et-EE" w:eastAsia="en-US"/>
        </w:rPr>
      </w:pPr>
    </w:p>
    <w:p w14:paraId="64535807" w14:textId="77777777" w:rsidR="00D56645" w:rsidRPr="00594FE5" w:rsidRDefault="00D56645" w:rsidP="00C253FB">
      <w:pPr>
        <w:rPr>
          <w:sz w:val="22"/>
          <w:szCs w:val="22"/>
          <w:lang w:val="et-EE"/>
        </w:rPr>
      </w:pPr>
    </w:p>
    <w:sectPr w:rsidR="00D56645" w:rsidRPr="00594FE5" w:rsidSect="00EA5560">
      <w:footerReference w:type="default" r:id="rId8"/>
      <w:pgSz w:w="11906" w:h="16838"/>
      <w:pgMar w:top="426" w:right="707" w:bottom="851" w:left="18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85DE" w14:textId="77777777" w:rsidR="00C861C1" w:rsidRDefault="00C861C1" w:rsidP="007B1F27">
      <w:r>
        <w:separator/>
      </w:r>
    </w:p>
  </w:endnote>
  <w:endnote w:type="continuationSeparator" w:id="0">
    <w:p w14:paraId="195F9BBE" w14:textId="77777777" w:rsidR="00C861C1" w:rsidRDefault="00C861C1" w:rsidP="007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E67E" w14:textId="77777777" w:rsidR="007B1F27" w:rsidRDefault="007B1F2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4273">
      <w:rPr>
        <w:noProof/>
      </w:rPr>
      <w:t>1</w:t>
    </w:r>
    <w:r>
      <w:fldChar w:fldCharType="end"/>
    </w:r>
  </w:p>
  <w:p w14:paraId="4A6A6749" w14:textId="77777777" w:rsidR="007B1F27" w:rsidRDefault="007B1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3E31" w14:textId="77777777" w:rsidR="00C861C1" w:rsidRDefault="00C861C1" w:rsidP="007B1F27">
      <w:r>
        <w:separator/>
      </w:r>
    </w:p>
  </w:footnote>
  <w:footnote w:type="continuationSeparator" w:id="0">
    <w:p w14:paraId="4AD5C56D" w14:textId="77777777" w:rsidR="00C861C1" w:rsidRDefault="00C861C1" w:rsidP="007B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B76683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2" w15:restartNumberingAfterBreak="0">
    <w:nsid w:val="01C465C7"/>
    <w:multiLevelType w:val="hybridMultilevel"/>
    <w:tmpl w:val="C07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4F38"/>
    <w:multiLevelType w:val="hybridMultilevel"/>
    <w:tmpl w:val="BD92FA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3E74"/>
    <w:multiLevelType w:val="hybridMultilevel"/>
    <w:tmpl w:val="411C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33A5"/>
    <w:multiLevelType w:val="hybridMultilevel"/>
    <w:tmpl w:val="FCD872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007B5"/>
    <w:multiLevelType w:val="hybridMultilevel"/>
    <w:tmpl w:val="72CEBB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C5CA9"/>
    <w:multiLevelType w:val="hybridMultilevel"/>
    <w:tmpl w:val="F0A21E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52F77"/>
    <w:multiLevelType w:val="multilevel"/>
    <w:tmpl w:val="33583F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D41F32"/>
    <w:multiLevelType w:val="hybridMultilevel"/>
    <w:tmpl w:val="FAD0B9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1521D"/>
    <w:multiLevelType w:val="hybridMultilevel"/>
    <w:tmpl w:val="B8A8B24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5C4F62"/>
    <w:multiLevelType w:val="hybridMultilevel"/>
    <w:tmpl w:val="5466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F0D53"/>
    <w:multiLevelType w:val="hybridMultilevel"/>
    <w:tmpl w:val="A89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A1E23"/>
    <w:multiLevelType w:val="hybridMultilevel"/>
    <w:tmpl w:val="C56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11609"/>
    <w:multiLevelType w:val="hybridMultilevel"/>
    <w:tmpl w:val="014C1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637DB"/>
    <w:multiLevelType w:val="hybridMultilevel"/>
    <w:tmpl w:val="04C8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057D0"/>
    <w:multiLevelType w:val="hybridMultilevel"/>
    <w:tmpl w:val="DB40BB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779E4"/>
    <w:multiLevelType w:val="hybridMultilevel"/>
    <w:tmpl w:val="E47049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D6F44"/>
    <w:multiLevelType w:val="hybridMultilevel"/>
    <w:tmpl w:val="C83EA5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396D3711"/>
    <w:multiLevelType w:val="hybridMultilevel"/>
    <w:tmpl w:val="7FD6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93A12"/>
    <w:multiLevelType w:val="hybridMultilevel"/>
    <w:tmpl w:val="ED30CD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027A1"/>
    <w:multiLevelType w:val="multilevel"/>
    <w:tmpl w:val="ACDE6F16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12439A0"/>
    <w:multiLevelType w:val="hybridMultilevel"/>
    <w:tmpl w:val="D70A4B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B7FD4"/>
    <w:multiLevelType w:val="multilevel"/>
    <w:tmpl w:val="74E84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D6049C"/>
    <w:multiLevelType w:val="multilevel"/>
    <w:tmpl w:val="AC408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393238"/>
    <w:multiLevelType w:val="hybridMultilevel"/>
    <w:tmpl w:val="6D26B3C6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87648"/>
    <w:multiLevelType w:val="hybridMultilevel"/>
    <w:tmpl w:val="D24C64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603C3"/>
    <w:multiLevelType w:val="hybridMultilevel"/>
    <w:tmpl w:val="059C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213B4"/>
    <w:multiLevelType w:val="multilevel"/>
    <w:tmpl w:val="DB0CE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B412EE"/>
    <w:multiLevelType w:val="hybridMultilevel"/>
    <w:tmpl w:val="C0D8A5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F0E8B"/>
    <w:multiLevelType w:val="hybridMultilevel"/>
    <w:tmpl w:val="1E923B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7343F"/>
    <w:multiLevelType w:val="hybridMultilevel"/>
    <w:tmpl w:val="16E832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B76A5"/>
    <w:multiLevelType w:val="hybridMultilevel"/>
    <w:tmpl w:val="9556A4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62486"/>
    <w:multiLevelType w:val="hybridMultilevel"/>
    <w:tmpl w:val="A14086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C7B84"/>
    <w:multiLevelType w:val="multilevel"/>
    <w:tmpl w:val="B512E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447F6B"/>
    <w:multiLevelType w:val="hybridMultilevel"/>
    <w:tmpl w:val="F4C6EF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E2678"/>
    <w:multiLevelType w:val="hybridMultilevel"/>
    <w:tmpl w:val="FEA6BF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474"/>
    <w:multiLevelType w:val="hybridMultilevel"/>
    <w:tmpl w:val="27DEBE92"/>
    <w:lvl w:ilvl="0" w:tplc="7E8409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40409C"/>
    <w:multiLevelType w:val="hybridMultilevel"/>
    <w:tmpl w:val="B03225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22810">
    <w:abstractNumId w:val="0"/>
  </w:num>
  <w:num w:numId="2" w16cid:durableId="1721781997">
    <w:abstractNumId w:val="1"/>
  </w:num>
  <w:num w:numId="3" w16cid:durableId="487526494">
    <w:abstractNumId w:val="28"/>
  </w:num>
  <w:num w:numId="4" w16cid:durableId="1649802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72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733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860250">
    <w:abstractNumId w:val="23"/>
  </w:num>
  <w:num w:numId="8" w16cid:durableId="1789424685">
    <w:abstractNumId w:val="37"/>
  </w:num>
  <w:num w:numId="9" w16cid:durableId="993029047">
    <w:abstractNumId w:val="24"/>
  </w:num>
  <w:num w:numId="10" w16cid:durableId="231812588">
    <w:abstractNumId w:val="34"/>
  </w:num>
  <w:num w:numId="11" w16cid:durableId="2045280204">
    <w:abstractNumId w:val="7"/>
  </w:num>
  <w:num w:numId="12" w16cid:durableId="217012799">
    <w:abstractNumId w:val="27"/>
  </w:num>
  <w:num w:numId="13" w16cid:durableId="1683584622">
    <w:abstractNumId w:val="4"/>
  </w:num>
  <w:num w:numId="14" w16cid:durableId="503709939">
    <w:abstractNumId w:val="2"/>
  </w:num>
  <w:num w:numId="15" w16cid:durableId="318777886">
    <w:abstractNumId w:val="11"/>
  </w:num>
  <w:num w:numId="16" w16cid:durableId="1833252121">
    <w:abstractNumId w:val="13"/>
  </w:num>
  <w:num w:numId="17" w16cid:durableId="1322857059">
    <w:abstractNumId w:val="12"/>
  </w:num>
  <w:num w:numId="18" w16cid:durableId="896404505">
    <w:abstractNumId w:val="14"/>
  </w:num>
  <w:num w:numId="19" w16cid:durableId="1609041476">
    <w:abstractNumId w:val="19"/>
  </w:num>
  <w:num w:numId="20" w16cid:durableId="507987939">
    <w:abstractNumId w:val="10"/>
  </w:num>
  <w:num w:numId="21" w16cid:durableId="592006476">
    <w:abstractNumId w:val="26"/>
  </w:num>
  <w:num w:numId="22" w16cid:durableId="819082872">
    <w:abstractNumId w:val="22"/>
  </w:num>
  <w:num w:numId="23" w16cid:durableId="1412851503">
    <w:abstractNumId w:val="5"/>
  </w:num>
  <w:num w:numId="24" w16cid:durableId="1195920039">
    <w:abstractNumId w:val="17"/>
  </w:num>
  <w:num w:numId="25" w16cid:durableId="528297125">
    <w:abstractNumId w:val="25"/>
  </w:num>
  <w:num w:numId="26" w16cid:durableId="1937326173">
    <w:abstractNumId w:val="30"/>
  </w:num>
  <w:num w:numId="27" w16cid:durableId="1600942605">
    <w:abstractNumId w:val="6"/>
  </w:num>
  <w:num w:numId="28" w16cid:durableId="803698655">
    <w:abstractNumId w:val="33"/>
  </w:num>
  <w:num w:numId="29" w16cid:durableId="1774471245">
    <w:abstractNumId w:val="8"/>
  </w:num>
  <w:num w:numId="30" w16cid:durableId="1830247961">
    <w:abstractNumId w:val="20"/>
  </w:num>
  <w:num w:numId="31" w16cid:durableId="29231049">
    <w:abstractNumId w:val="31"/>
  </w:num>
  <w:num w:numId="32" w16cid:durableId="626932192">
    <w:abstractNumId w:val="3"/>
  </w:num>
  <w:num w:numId="33" w16cid:durableId="1156217898">
    <w:abstractNumId w:val="16"/>
  </w:num>
  <w:num w:numId="34" w16cid:durableId="1036849067">
    <w:abstractNumId w:val="18"/>
  </w:num>
  <w:num w:numId="35" w16cid:durableId="27536610">
    <w:abstractNumId w:val="15"/>
  </w:num>
  <w:num w:numId="36" w16cid:durableId="591016044">
    <w:abstractNumId w:val="29"/>
  </w:num>
  <w:num w:numId="37" w16cid:durableId="1327788302">
    <w:abstractNumId w:val="35"/>
  </w:num>
  <w:num w:numId="38" w16cid:durableId="2051294616">
    <w:abstractNumId w:val="9"/>
  </w:num>
  <w:num w:numId="39" w16cid:durableId="1652828008">
    <w:abstractNumId w:val="38"/>
  </w:num>
  <w:num w:numId="40" w16cid:durableId="115680088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6"/>
    <w:rsid w:val="00004E3A"/>
    <w:rsid w:val="00017DDC"/>
    <w:rsid w:val="00030AC3"/>
    <w:rsid w:val="000407FF"/>
    <w:rsid w:val="00042873"/>
    <w:rsid w:val="00056350"/>
    <w:rsid w:val="000727F0"/>
    <w:rsid w:val="000736C2"/>
    <w:rsid w:val="00083111"/>
    <w:rsid w:val="00086B1C"/>
    <w:rsid w:val="0009094A"/>
    <w:rsid w:val="00093F36"/>
    <w:rsid w:val="000A0C5E"/>
    <w:rsid w:val="000A0F5F"/>
    <w:rsid w:val="000C1ED1"/>
    <w:rsid w:val="000C208B"/>
    <w:rsid w:val="000D4E8A"/>
    <w:rsid w:val="000E581D"/>
    <w:rsid w:val="000E6BD1"/>
    <w:rsid w:val="000F2485"/>
    <w:rsid w:val="00101305"/>
    <w:rsid w:val="00111267"/>
    <w:rsid w:val="0011633B"/>
    <w:rsid w:val="00127F0A"/>
    <w:rsid w:val="0013287A"/>
    <w:rsid w:val="0014127C"/>
    <w:rsid w:val="001444EB"/>
    <w:rsid w:val="00157064"/>
    <w:rsid w:val="00161A13"/>
    <w:rsid w:val="0016227E"/>
    <w:rsid w:val="001648AB"/>
    <w:rsid w:val="0016520F"/>
    <w:rsid w:val="00172DB2"/>
    <w:rsid w:val="00174349"/>
    <w:rsid w:val="001825B6"/>
    <w:rsid w:val="001825D9"/>
    <w:rsid w:val="001B32D1"/>
    <w:rsid w:val="001C368E"/>
    <w:rsid w:val="001C500D"/>
    <w:rsid w:val="001D0702"/>
    <w:rsid w:val="001D093B"/>
    <w:rsid w:val="001D1896"/>
    <w:rsid w:val="001D68BA"/>
    <w:rsid w:val="001E02F4"/>
    <w:rsid w:val="001E5C23"/>
    <w:rsid w:val="001E7BC7"/>
    <w:rsid w:val="001F11A7"/>
    <w:rsid w:val="001F2DD5"/>
    <w:rsid w:val="001F4857"/>
    <w:rsid w:val="001F6916"/>
    <w:rsid w:val="0020026C"/>
    <w:rsid w:val="00203503"/>
    <w:rsid w:val="0020365D"/>
    <w:rsid w:val="00212CDD"/>
    <w:rsid w:val="00213B42"/>
    <w:rsid w:val="002174DF"/>
    <w:rsid w:val="00233DC9"/>
    <w:rsid w:val="00242B32"/>
    <w:rsid w:val="0024365C"/>
    <w:rsid w:val="0025150B"/>
    <w:rsid w:val="00267666"/>
    <w:rsid w:val="00272439"/>
    <w:rsid w:val="00284342"/>
    <w:rsid w:val="0029168C"/>
    <w:rsid w:val="0029324C"/>
    <w:rsid w:val="00293B5E"/>
    <w:rsid w:val="00293ED7"/>
    <w:rsid w:val="002A1A7E"/>
    <w:rsid w:val="002A23D3"/>
    <w:rsid w:val="002B091A"/>
    <w:rsid w:val="002B34A6"/>
    <w:rsid w:val="002C18A9"/>
    <w:rsid w:val="002D3CBC"/>
    <w:rsid w:val="002E320A"/>
    <w:rsid w:val="002E3AEE"/>
    <w:rsid w:val="002E495C"/>
    <w:rsid w:val="002E705B"/>
    <w:rsid w:val="002F25E1"/>
    <w:rsid w:val="002F281D"/>
    <w:rsid w:val="003100F7"/>
    <w:rsid w:val="00313A6C"/>
    <w:rsid w:val="0033103E"/>
    <w:rsid w:val="00334C80"/>
    <w:rsid w:val="00336858"/>
    <w:rsid w:val="0034150A"/>
    <w:rsid w:val="00350CA2"/>
    <w:rsid w:val="003571F4"/>
    <w:rsid w:val="00357491"/>
    <w:rsid w:val="00363563"/>
    <w:rsid w:val="00363F7B"/>
    <w:rsid w:val="00374618"/>
    <w:rsid w:val="00377710"/>
    <w:rsid w:val="00380E41"/>
    <w:rsid w:val="00386EB2"/>
    <w:rsid w:val="003C28BB"/>
    <w:rsid w:val="003D3752"/>
    <w:rsid w:val="003E10D9"/>
    <w:rsid w:val="003E6012"/>
    <w:rsid w:val="003E61E8"/>
    <w:rsid w:val="003F1A1B"/>
    <w:rsid w:val="003F3F3D"/>
    <w:rsid w:val="003F5D97"/>
    <w:rsid w:val="003F79C5"/>
    <w:rsid w:val="004039C5"/>
    <w:rsid w:val="0042633F"/>
    <w:rsid w:val="0043297F"/>
    <w:rsid w:val="00433E85"/>
    <w:rsid w:val="004415CE"/>
    <w:rsid w:val="00456922"/>
    <w:rsid w:val="00456B1D"/>
    <w:rsid w:val="00460E85"/>
    <w:rsid w:val="004721CF"/>
    <w:rsid w:val="00472F62"/>
    <w:rsid w:val="004B11CC"/>
    <w:rsid w:val="004B484A"/>
    <w:rsid w:val="004B79BC"/>
    <w:rsid w:val="004C57B2"/>
    <w:rsid w:val="004D41CD"/>
    <w:rsid w:val="004D48A2"/>
    <w:rsid w:val="004F057F"/>
    <w:rsid w:val="00503932"/>
    <w:rsid w:val="00512756"/>
    <w:rsid w:val="0051375B"/>
    <w:rsid w:val="005203D1"/>
    <w:rsid w:val="0052157C"/>
    <w:rsid w:val="00525B23"/>
    <w:rsid w:val="005307A2"/>
    <w:rsid w:val="00532A47"/>
    <w:rsid w:val="005455EF"/>
    <w:rsid w:val="005460AE"/>
    <w:rsid w:val="00552F51"/>
    <w:rsid w:val="00571933"/>
    <w:rsid w:val="00584F64"/>
    <w:rsid w:val="00594DE0"/>
    <w:rsid w:val="00594FE5"/>
    <w:rsid w:val="005B28F0"/>
    <w:rsid w:val="005B2A34"/>
    <w:rsid w:val="005B465E"/>
    <w:rsid w:val="005C01C3"/>
    <w:rsid w:val="005D31BB"/>
    <w:rsid w:val="005D49D2"/>
    <w:rsid w:val="005E1462"/>
    <w:rsid w:val="005E1787"/>
    <w:rsid w:val="005E465F"/>
    <w:rsid w:val="005E76D5"/>
    <w:rsid w:val="005F2631"/>
    <w:rsid w:val="00603293"/>
    <w:rsid w:val="0060409E"/>
    <w:rsid w:val="00616595"/>
    <w:rsid w:val="006263FA"/>
    <w:rsid w:val="00632D03"/>
    <w:rsid w:val="0063380E"/>
    <w:rsid w:val="00635218"/>
    <w:rsid w:val="00640A6E"/>
    <w:rsid w:val="0067356B"/>
    <w:rsid w:val="00675814"/>
    <w:rsid w:val="006779F8"/>
    <w:rsid w:val="0069201D"/>
    <w:rsid w:val="00693BB1"/>
    <w:rsid w:val="006A06BA"/>
    <w:rsid w:val="006A19AB"/>
    <w:rsid w:val="006A274F"/>
    <w:rsid w:val="006B1A14"/>
    <w:rsid w:val="006B38CA"/>
    <w:rsid w:val="006C0865"/>
    <w:rsid w:val="006C583C"/>
    <w:rsid w:val="006F2743"/>
    <w:rsid w:val="00706F07"/>
    <w:rsid w:val="007239BF"/>
    <w:rsid w:val="00723B7E"/>
    <w:rsid w:val="00723F37"/>
    <w:rsid w:val="00741B4C"/>
    <w:rsid w:val="0074429C"/>
    <w:rsid w:val="007551F7"/>
    <w:rsid w:val="00757998"/>
    <w:rsid w:val="00760068"/>
    <w:rsid w:val="007612CE"/>
    <w:rsid w:val="007716D0"/>
    <w:rsid w:val="00794F6C"/>
    <w:rsid w:val="007A329A"/>
    <w:rsid w:val="007A6CF7"/>
    <w:rsid w:val="007B1F27"/>
    <w:rsid w:val="007C0959"/>
    <w:rsid w:val="007C1594"/>
    <w:rsid w:val="007C3942"/>
    <w:rsid w:val="007C4070"/>
    <w:rsid w:val="007D2372"/>
    <w:rsid w:val="007D36F9"/>
    <w:rsid w:val="007D6F1D"/>
    <w:rsid w:val="007D7010"/>
    <w:rsid w:val="007E5304"/>
    <w:rsid w:val="007F118A"/>
    <w:rsid w:val="0080294D"/>
    <w:rsid w:val="0081719D"/>
    <w:rsid w:val="008200C4"/>
    <w:rsid w:val="008273F5"/>
    <w:rsid w:val="008311A5"/>
    <w:rsid w:val="008340A4"/>
    <w:rsid w:val="00840A63"/>
    <w:rsid w:val="0084159E"/>
    <w:rsid w:val="00844273"/>
    <w:rsid w:val="0085383A"/>
    <w:rsid w:val="00861514"/>
    <w:rsid w:val="00866A30"/>
    <w:rsid w:val="0087102C"/>
    <w:rsid w:val="008735BE"/>
    <w:rsid w:val="008753FD"/>
    <w:rsid w:val="008800D5"/>
    <w:rsid w:val="00885272"/>
    <w:rsid w:val="008A38F0"/>
    <w:rsid w:val="008A7A72"/>
    <w:rsid w:val="008B1FE1"/>
    <w:rsid w:val="008B2A26"/>
    <w:rsid w:val="008C30DB"/>
    <w:rsid w:val="008C387A"/>
    <w:rsid w:val="008C3DA0"/>
    <w:rsid w:val="008C7470"/>
    <w:rsid w:val="008D2963"/>
    <w:rsid w:val="008D6456"/>
    <w:rsid w:val="008E2C46"/>
    <w:rsid w:val="008F2054"/>
    <w:rsid w:val="00906A48"/>
    <w:rsid w:val="009071C1"/>
    <w:rsid w:val="009073C5"/>
    <w:rsid w:val="00927094"/>
    <w:rsid w:val="009330BF"/>
    <w:rsid w:val="00937487"/>
    <w:rsid w:val="009435C6"/>
    <w:rsid w:val="0094563F"/>
    <w:rsid w:val="009464E9"/>
    <w:rsid w:val="00952B8C"/>
    <w:rsid w:val="009774CC"/>
    <w:rsid w:val="00977615"/>
    <w:rsid w:val="009B091C"/>
    <w:rsid w:val="009B227D"/>
    <w:rsid w:val="009B5E4C"/>
    <w:rsid w:val="009C4F21"/>
    <w:rsid w:val="009C6DD4"/>
    <w:rsid w:val="009C7C5D"/>
    <w:rsid w:val="009D4CDD"/>
    <w:rsid w:val="009E1E34"/>
    <w:rsid w:val="009E2BFB"/>
    <w:rsid w:val="009E5C74"/>
    <w:rsid w:val="009F196E"/>
    <w:rsid w:val="009F3151"/>
    <w:rsid w:val="009F58F6"/>
    <w:rsid w:val="009F5FD0"/>
    <w:rsid w:val="00A02E32"/>
    <w:rsid w:val="00A107CE"/>
    <w:rsid w:val="00A1178C"/>
    <w:rsid w:val="00A23CE1"/>
    <w:rsid w:val="00A31635"/>
    <w:rsid w:val="00A35AC2"/>
    <w:rsid w:val="00A40421"/>
    <w:rsid w:val="00A52C8C"/>
    <w:rsid w:val="00A55338"/>
    <w:rsid w:val="00A622E5"/>
    <w:rsid w:val="00A66625"/>
    <w:rsid w:val="00A70827"/>
    <w:rsid w:val="00A727B8"/>
    <w:rsid w:val="00A809ED"/>
    <w:rsid w:val="00A8565B"/>
    <w:rsid w:val="00A87B0F"/>
    <w:rsid w:val="00A94658"/>
    <w:rsid w:val="00A97834"/>
    <w:rsid w:val="00A97925"/>
    <w:rsid w:val="00A979D3"/>
    <w:rsid w:val="00AB0BFC"/>
    <w:rsid w:val="00AB5392"/>
    <w:rsid w:val="00AC46A3"/>
    <w:rsid w:val="00AD1066"/>
    <w:rsid w:val="00AD3F7A"/>
    <w:rsid w:val="00B01F08"/>
    <w:rsid w:val="00B1100C"/>
    <w:rsid w:val="00B11F28"/>
    <w:rsid w:val="00B20581"/>
    <w:rsid w:val="00B22345"/>
    <w:rsid w:val="00B235B7"/>
    <w:rsid w:val="00B309FD"/>
    <w:rsid w:val="00B3409D"/>
    <w:rsid w:val="00B37A83"/>
    <w:rsid w:val="00B43811"/>
    <w:rsid w:val="00B512F7"/>
    <w:rsid w:val="00B527EF"/>
    <w:rsid w:val="00B61838"/>
    <w:rsid w:val="00B65E58"/>
    <w:rsid w:val="00B7103F"/>
    <w:rsid w:val="00B711DC"/>
    <w:rsid w:val="00B7148B"/>
    <w:rsid w:val="00B750A0"/>
    <w:rsid w:val="00B7726D"/>
    <w:rsid w:val="00B855B2"/>
    <w:rsid w:val="00B9131B"/>
    <w:rsid w:val="00B943BB"/>
    <w:rsid w:val="00BA4866"/>
    <w:rsid w:val="00BA5823"/>
    <w:rsid w:val="00BA671D"/>
    <w:rsid w:val="00BA68C6"/>
    <w:rsid w:val="00BB2BD3"/>
    <w:rsid w:val="00BB3694"/>
    <w:rsid w:val="00BB71C7"/>
    <w:rsid w:val="00BD3B50"/>
    <w:rsid w:val="00BE1C95"/>
    <w:rsid w:val="00BE574A"/>
    <w:rsid w:val="00BE6144"/>
    <w:rsid w:val="00C178CC"/>
    <w:rsid w:val="00C253FB"/>
    <w:rsid w:val="00C43809"/>
    <w:rsid w:val="00C47F54"/>
    <w:rsid w:val="00C7116C"/>
    <w:rsid w:val="00C8113D"/>
    <w:rsid w:val="00C861C1"/>
    <w:rsid w:val="00CA4186"/>
    <w:rsid w:val="00CA52CC"/>
    <w:rsid w:val="00CB6D5C"/>
    <w:rsid w:val="00CB7303"/>
    <w:rsid w:val="00CC11F2"/>
    <w:rsid w:val="00CC763A"/>
    <w:rsid w:val="00CD15F9"/>
    <w:rsid w:val="00CD35DB"/>
    <w:rsid w:val="00CD4F37"/>
    <w:rsid w:val="00CE6AA8"/>
    <w:rsid w:val="00CF0C4F"/>
    <w:rsid w:val="00D020E9"/>
    <w:rsid w:val="00D1242D"/>
    <w:rsid w:val="00D14A7E"/>
    <w:rsid w:val="00D24433"/>
    <w:rsid w:val="00D26FD9"/>
    <w:rsid w:val="00D33D77"/>
    <w:rsid w:val="00D40097"/>
    <w:rsid w:val="00D56645"/>
    <w:rsid w:val="00D661F5"/>
    <w:rsid w:val="00D80690"/>
    <w:rsid w:val="00D86658"/>
    <w:rsid w:val="00D91860"/>
    <w:rsid w:val="00DA2080"/>
    <w:rsid w:val="00DC1642"/>
    <w:rsid w:val="00DD4AA2"/>
    <w:rsid w:val="00DD5758"/>
    <w:rsid w:val="00DE6204"/>
    <w:rsid w:val="00DE7453"/>
    <w:rsid w:val="00DE7DDC"/>
    <w:rsid w:val="00DF4C35"/>
    <w:rsid w:val="00DF4CC3"/>
    <w:rsid w:val="00E10DF8"/>
    <w:rsid w:val="00E12A29"/>
    <w:rsid w:val="00E14B37"/>
    <w:rsid w:val="00E16E9E"/>
    <w:rsid w:val="00E27FEF"/>
    <w:rsid w:val="00E304E4"/>
    <w:rsid w:val="00E36F45"/>
    <w:rsid w:val="00E413D6"/>
    <w:rsid w:val="00E44A4C"/>
    <w:rsid w:val="00E46E74"/>
    <w:rsid w:val="00E52BDD"/>
    <w:rsid w:val="00E7263B"/>
    <w:rsid w:val="00E80955"/>
    <w:rsid w:val="00EA00B7"/>
    <w:rsid w:val="00EA37FE"/>
    <w:rsid w:val="00EA49E9"/>
    <w:rsid w:val="00EA5560"/>
    <w:rsid w:val="00EB475E"/>
    <w:rsid w:val="00EB5CAE"/>
    <w:rsid w:val="00EC0696"/>
    <w:rsid w:val="00EC3305"/>
    <w:rsid w:val="00EC4CD0"/>
    <w:rsid w:val="00ED401C"/>
    <w:rsid w:val="00ED5930"/>
    <w:rsid w:val="00ED6DE5"/>
    <w:rsid w:val="00EE1DDA"/>
    <w:rsid w:val="00EE7204"/>
    <w:rsid w:val="00EF33E2"/>
    <w:rsid w:val="00EF6B2A"/>
    <w:rsid w:val="00F003D9"/>
    <w:rsid w:val="00F21617"/>
    <w:rsid w:val="00F50036"/>
    <w:rsid w:val="00F53384"/>
    <w:rsid w:val="00F56C89"/>
    <w:rsid w:val="00F742CF"/>
    <w:rsid w:val="00F75EBD"/>
    <w:rsid w:val="00F8217D"/>
    <w:rsid w:val="00FB1384"/>
    <w:rsid w:val="00FB529B"/>
    <w:rsid w:val="00FB6B21"/>
    <w:rsid w:val="00FC407B"/>
    <w:rsid w:val="00FC4399"/>
    <w:rsid w:val="00FC4607"/>
    <w:rsid w:val="00FD07F6"/>
    <w:rsid w:val="00FE030A"/>
    <w:rsid w:val="00FE0526"/>
    <w:rsid w:val="00FE7783"/>
    <w:rsid w:val="00FE7A8D"/>
    <w:rsid w:val="00FF57FE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9E740"/>
  <w15:chartTrackingRefBased/>
  <w15:docId w15:val="{B2AC5768-4D1F-4DD2-8185-F546E6A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  <w:szCs w:val="20"/>
      <w:lang w:val="et-E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szCs w:val="20"/>
      <w:lang w:val="et-E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 w:val="0"/>
      <w:sz w:val="24"/>
      <w:szCs w:val="24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a">
    <w:name w:val="Основной шрифт абзаца"/>
  </w:style>
  <w:style w:type="character" w:customStyle="1" w:styleId="a0">
    <w:name w:val="Текст выноски Знак"/>
    <w:rPr>
      <w:rFonts w:ascii="Tahoma" w:hAnsi="Tahoma" w:cs="Tahoma"/>
      <w:sz w:val="16"/>
      <w:szCs w:val="16"/>
      <w:lang w:val="en-GB"/>
    </w:rPr>
  </w:style>
  <w:style w:type="character" w:customStyle="1" w:styleId="a1">
    <w:name w:val="Нижний колонтитул Знак"/>
    <w:rPr>
      <w:sz w:val="24"/>
      <w:szCs w:val="24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customStyle="1" w:styleId="Jutumullitekst1">
    <w:name w:val="Jutumullitekst1"/>
    <w:basedOn w:val="Normal"/>
    <w:rPr>
      <w:rFonts w:ascii="Tahoma" w:hAnsi="Tahoma" w:cs="Tahoma"/>
      <w:sz w:val="16"/>
      <w:szCs w:val="16"/>
    </w:rPr>
  </w:style>
  <w:style w:type="paragraph" w:customStyle="1" w:styleId="a2">
    <w:name w:val="Текст выноски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a3">
    <w:name w:val="Абзац списка"/>
    <w:basedOn w:val="Normal"/>
    <w:pPr>
      <w:ind w:left="720"/>
    </w:pPr>
  </w:style>
  <w:style w:type="paragraph" w:customStyle="1" w:styleId="TableContents">
    <w:name w:val="Table Contents"/>
    <w:basedOn w:val="Normal"/>
    <w:pPr>
      <w:widowControl w:val="0"/>
    </w:pPr>
    <w:rPr>
      <w:rFonts w:cs="Tahoma"/>
      <w:lang w:val="et-EE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HeaderChar">
    <w:name w:val="Header Char"/>
    <w:link w:val="Header"/>
    <w:rsid w:val="001C500D"/>
    <w:rPr>
      <w:sz w:val="24"/>
      <w:lang w:val="en-GB" w:eastAsia="ar-SA"/>
    </w:rPr>
  </w:style>
  <w:style w:type="character" w:customStyle="1" w:styleId="FooterChar">
    <w:name w:val="Footer Char"/>
    <w:link w:val="Footer"/>
    <w:uiPriority w:val="99"/>
    <w:rsid w:val="007B1F27"/>
    <w:rPr>
      <w:sz w:val="24"/>
      <w:szCs w:val="24"/>
      <w:lang w:val="en-GB" w:eastAsia="ar-SA"/>
    </w:rPr>
  </w:style>
  <w:style w:type="paragraph" w:customStyle="1" w:styleId="Lisatekst">
    <w:name w:val="Lisatekst"/>
    <w:basedOn w:val="BodyText"/>
    <w:rsid w:val="006B1A14"/>
    <w:pPr>
      <w:numPr>
        <w:numId w:val="5"/>
      </w:numPr>
      <w:suppressAutoHyphens w:val="0"/>
    </w:pPr>
    <w:rPr>
      <w:lang w:eastAsia="en-US"/>
    </w:rPr>
  </w:style>
  <w:style w:type="paragraph" w:customStyle="1" w:styleId="Bodyt">
    <w:name w:val="Bodyt"/>
    <w:basedOn w:val="BodyText"/>
    <w:rsid w:val="006B1A14"/>
    <w:pPr>
      <w:numPr>
        <w:ilvl w:val="1"/>
        <w:numId w:val="5"/>
      </w:numPr>
      <w:suppressAutoHyphens w:val="0"/>
    </w:pPr>
    <w:rPr>
      <w:lang w:eastAsia="en-US"/>
    </w:rPr>
  </w:style>
  <w:style w:type="character" w:styleId="Emphasis">
    <w:name w:val="Emphasis"/>
    <w:uiPriority w:val="20"/>
    <w:qFormat/>
    <w:rsid w:val="006263FA"/>
    <w:rPr>
      <w:i/>
      <w:iCs/>
    </w:rPr>
  </w:style>
  <w:style w:type="character" w:customStyle="1" w:styleId="fontstyle01">
    <w:name w:val="fontstyle01"/>
    <w:rsid w:val="00EB5C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8D2963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7263B"/>
    <w:pPr>
      <w:suppressAutoHyphens w:val="0"/>
      <w:ind w:left="720"/>
      <w:contextualSpacing/>
    </w:pPr>
    <w:rPr>
      <w:lang w:eastAsia="en-US"/>
    </w:rPr>
  </w:style>
  <w:style w:type="character" w:customStyle="1" w:styleId="markedcontent">
    <w:name w:val="markedcontent"/>
    <w:basedOn w:val="DefaultParagraphFont"/>
    <w:rsid w:val="00E5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F4976-528B-4CB1-AF73-25FA5B22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8321</Characters>
  <Application>Microsoft Office Word</Application>
  <DocSecurity>0</DocSecurity>
  <Lines>69</Lines>
  <Paragraphs>19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AMETIJUHEND</vt:lpstr>
      <vt:lpstr>AMETIJUHEND</vt:lpstr>
      <vt:lpstr>AMETIJUHEND</vt:lpstr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AMETIJUHEND</dc:title>
  <dc:subject/>
  <dc:creator>helle</dc:creator>
  <cp:keywords/>
  <cp:lastModifiedBy>Mihhail Tammearu</cp:lastModifiedBy>
  <cp:revision>2</cp:revision>
  <cp:lastPrinted>2019-10-21T05:15:00Z</cp:lastPrinted>
  <dcterms:created xsi:type="dcterms:W3CDTF">2025-10-01T16:26:00Z</dcterms:created>
  <dcterms:modified xsi:type="dcterms:W3CDTF">2025-10-01T16:26:00Z</dcterms:modified>
</cp:coreProperties>
</file>