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6154" w14:textId="4C3509FD" w:rsidR="00E75683" w:rsidRPr="006E7D10" w:rsidRDefault="00DE2F68" w:rsidP="00E75683">
      <w:pPr>
        <w:spacing w:before="100" w:beforeAutospacing="1" w:after="100" w:afterAutospacing="1" w:line="628" w:lineRule="atLeast"/>
        <w:outlineLvl w:val="1"/>
        <w:rPr>
          <w:rFonts w:ascii="Times New Roman" w:eastAsia="Times New Roman" w:hAnsi="Times New Roman" w:cs="Times New Roman"/>
          <w:b/>
          <w:bCs/>
          <w:color w:val="004187"/>
          <w:sz w:val="36"/>
          <w:szCs w:val="36"/>
          <w:lang w:val="et-EE" w:eastAsia="en-GB"/>
        </w:rPr>
        <w:sectPr w:rsidR="00E75683" w:rsidRPr="006E7D10" w:rsidSect="00C013D1">
          <w:footerReference w:type="default" r:id="rId6"/>
          <w:pgSz w:w="11906" w:h="16838"/>
          <w:pgMar w:top="964" w:right="1440" w:bottom="964" w:left="144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4187"/>
          <w:sz w:val="36"/>
          <w:szCs w:val="36"/>
          <w:lang w:eastAsia="en-GB"/>
        </w:rPr>
        <w:t>KKK (k</w:t>
      </w:r>
      <w:r w:rsidR="00B61029" w:rsidRPr="00B61029">
        <w:rPr>
          <w:rFonts w:ascii="Times New Roman" w:eastAsia="Times New Roman" w:hAnsi="Times New Roman" w:cs="Times New Roman"/>
          <w:b/>
          <w:bCs/>
          <w:color w:val="004187"/>
          <w:sz w:val="36"/>
          <w:szCs w:val="36"/>
          <w:lang w:eastAsia="en-GB"/>
        </w:rPr>
        <w:t>orduma kippuvad küsimused</w:t>
      </w:r>
      <w:r>
        <w:rPr>
          <w:rFonts w:ascii="Times New Roman" w:eastAsia="Times New Roman" w:hAnsi="Times New Roman" w:cs="Times New Roman"/>
          <w:b/>
          <w:bCs/>
          <w:color w:val="004187"/>
          <w:sz w:val="36"/>
          <w:szCs w:val="36"/>
          <w:lang w:eastAsia="en-GB"/>
        </w:rPr>
        <w:t>)</w:t>
      </w:r>
      <w:r w:rsidR="00B61029" w:rsidRPr="00B6102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F256D2A" w14:textId="6595B8B9" w:rsidR="00B61029" w:rsidRPr="00B61A0A" w:rsidRDefault="00B61029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</w:pP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</w:t>
      </w:r>
      <w:r w:rsidR="00953E5D" w:rsidRPr="00DE2F68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üsimus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: 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Kas üks inimene võib esitada mitu ideed?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V</w:t>
      </w:r>
      <w:r w:rsidR="00953E5D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astus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: Jah, üks inimene või organisatsioon võib esitada mitu ideed.</w:t>
      </w:r>
      <w:r w:rsidR="00B61A0A" w:rsidRPr="00B61A0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61A0A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Kuid Kohtla-Järve Linnavalitsus ei oota konkurssile lihtsaid ideid, vaid läbimõeldud projekte, eelarvega, soovitavalt ka realiseerimiseks vajalike materjalide</w:t>
      </w:r>
      <w:r w:rsidR="00B61A0A" w:rsidRPr="00B61A0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61A0A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ja teenuste hinnakirjad</w:t>
      </w:r>
      <w:r w:rsidR="00E805E0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e ning võimalike teostaja(te) hinnapakkumis(t)ega.</w:t>
      </w:r>
    </w:p>
    <w:p w14:paraId="20605F87" w14:textId="24A3AFF6" w:rsidR="008D5A2F" w:rsidRPr="00DE2F68" w:rsidRDefault="008D5A2F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K: 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Miks on selline summa – </w:t>
      </w:r>
      <w:r w:rsidR="00E805E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5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5 000 eurot?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V:</w:t>
      </w:r>
      <w:r w:rsidR="00E805E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Kaasava eelarve </w:t>
      </w:r>
      <w:r w:rsidR="00CB4C30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2021</w:t>
      </w:r>
      <w:r w:rsidR="00E805E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-2022 realiseerimiseks </w:t>
      </w:r>
      <w:r w:rsidR="003C1D2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on </w:t>
      </w:r>
      <w:r w:rsidR="00E805E0">
        <w:rPr>
          <w:rFonts w:ascii="Times New Roman" w:eastAsia="Times New Roman" w:hAnsi="Times New Roman" w:cs="Times New Roman"/>
          <w:sz w:val="28"/>
          <w:szCs w:val="28"/>
          <w:lang w:eastAsia="en-GB"/>
        </w:rPr>
        <w:t>eraldat</w:t>
      </w:r>
      <w:r w:rsidR="003C1D22">
        <w:rPr>
          <w:rFonts w:ascii="Times New Roman" w:eastAsia="Times New Roman" w:hAnsi="Times New Roman" w:cs="Times New Roman"/>
          <w:sz w:val="28"/>
          <w:szCs w:val="28"/>
          <w:lang w:eastAsia="en-GB"/>
        </w:rPr>
        <w:t>ud</w:t>
      </w:r>
      <w:r w:rsidR="00E805E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45 000 eurot, mis moodustas ca. 0,1% linna tegevkuludest. Kaasava eelarve 2022-2023 realiseerimiseks eraldatakse suurem summa inflatsiooni kompenseerimise eesmärgil.</w:t>
      </w:r>
      <w:r w:rsidR="00CB4C30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1A694E57" w14:textId="4B642723" w:rsidR="00836097" w:rsidRPr="00DE2F68" w:rsidRDefault="00B61029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K: 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Kes otsustab, milline </w:t>
      </w:r>
      <w:r w:rsidR="003C1D2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projekt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viiakse ellu?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V: Otsustavad </w:t>
      </w:r>
      <w:r w:rsidR="00836097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Kohtla-Järve</w:t>
      </w:r>
      <w:r w:rsidR="00C26D0C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linna</w:t>
      </w:r>
      <w:r w:rsidR="00836097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elanikud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rahvahääletusel,</w:t>
      </w:r>
      <w:r w:rsidR="005C306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aga kindlasti konkursinõuetele vastavate </w:t>
      </w:r>
      <w:r w:rsidR="003C1D22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projekti</w:t>
      </w:r>
      <w:r w:rsidR="005C3063">
        <w:rPr>
          <w:rFonts w:ascii="Times New Roman" w:eastAsia="Times New Roman" w:hAnsi="Times New Roman" w:cs="Times New Roman"/>
          <w:sz w:val="28"/>
          <w:szCs w:val="28"/>
          <w:lang w:eastAsia="en-GB"/>
        </w:rPr>
        <w:t>de hulgast. Hääletamine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836097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plaani järgi toimub septembri </w:t>
      </w:r>
      <w:r w:rsidR="003C1D22">
        <w:rPr>
          <w:rFonts w:ascii="Times New Roman" w:eastAsia="Times New Roman" w:hAnsi="Times New Roman" w:cs="Times New Roman"/>
          <w:sz w:val="28"/>
          <w:szCs w:val="28"/>
          <w:lang w:eastAsia="en-GB"/>
        </w:rPr>
        <w:t>keskel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Eelnevalt aga arutatakse </w:t>
      </w:r>
      <w:r w:rsidR="003C1D22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projekte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teemagruppides, mis koosnevad vastava valdkonna ekspertidest ja ideede esitajatest. Arutelugruppides sõelutakse välja tugevamad </w:t>
      </w:r>
      <w:r w:rsidR="003C1D22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projektid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mis lähevad hääletusele. Eesmärk on, et hääletusel oleks hääletajate jaoks hoomatav hulk </w:t>
      </w:r>
      <w:r w:rsidR="003C1D22" w:rsidRPr="003C1D22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projekte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836097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Kui pakutud </w:t>
      </w:r>
      <w:r w:rsidR="003C1D22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projekti</w:t>
      </w:r>
      <w:r w:rsidR="003C1D22">
        <w:rPr>
          <w:rFonts w:ascii="Times New Roman" w:eastAsia="Times New Roman" w:hAnsi="Times New Roman" w:cs="Times New Roman"/>
          <w:sz w:val="28"/>
          <w:szCs w:val="28"/>
          <w:lang w:eastAsia="en-GB"/>
        </w:rPr>
        <w:t>de</w:t>
      </w:r>
      <w:r w:rsidR="00836097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arv on piiratud, siis võivad need kõik hääletamisest osa võtta.</w:t>
      </w:r>
    </w:p>
    <w:p w14:paraId="417595B8" w14:textId="70351A25" w:rsidR="00B61029" w:rsidRPr="00DE2F68" w:rsidRDefault="00B61029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K: 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Kas on võimalik ka, et mitu </w:t>
      </w:r>
      <w:r w:rsidR="003C1D2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projekti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viiakse ellu?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V: Kindlasti viiakse ellu vähemalt </w:t>
      </w:r>
      <w:r w:rsidR="00836097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üks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3C1D22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. Kui võidu</w:t>
      </w:r>
      <w:r w:rsidR="003C1D22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maksa</w:t>
      </w:r>
      <w:r w:rsidR="00836097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b piirsummast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vähem, on võimalik, et viiakse ellu ka </w:t>
      </w:r>
      <w:r w:rsidR="00836097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hääletamise pingereas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järgmine </w:t>
      </w:r>
      <w:r w:rsidR="003C1D22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, mis mahub ülejääva rahasumma sisse.</w:t>
      </w:r>
    </w:p>
    <w:p w14:paraId="56FD92A1" w14:textId="5F310EFB" w:rsidR="00B61029" w:rsidRPr="00DE2F68" w:rsidRDefault="00B61029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0" w:name="_Hlk74326237"/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K: 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Kas ma saan </w:t>
      </w:r>
      <w:r w:rsidR="00094D31">
        <w:rPr>
          <w:rFonts w:ascii="Times New Roman" w:eastAsia="Times New Roman" w:hAnsi="Times New Roman" w:cs="Times New Roman"/>
          <w:b/>
          <w:bCs/>
          <w:sz w:val="28"/>
          <w:szCs w:val="28"/>
          <w:lang w:val="et-EE" w:eastAsia="en-GB"/>
        </w:rPr>
        <w:t>projektid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pakkuda ja neid hääletada, kui ma ei ole ametlikult </w:t>
      </w:r>
      <w:r w:rsidR="00836097"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Kohtla-Järvele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registreeritud, kuigi elan </w:t>
      </w:r>
      <w:r w:rsidR="00836097"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Kohtla-Järvel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?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V: </w:t>
      </w:r>
      <w:r w:rsidR="00094D31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Projekte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võivad pakkuda kõik, kellele </w:t>
      </w:r>
      <w:r w:rsidR="00836097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Kohtla-Järve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asjad korda lähevad. Hääletuses saavad osaleda kõik isikud, kelle elukoht </w:t>
      </w:r>
      <w:r w:rsidR="00016C7F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hääletamise hetkel 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on Eesti rahvastikuregistri andmetel </w:t>
      </w:r>
      <w:r w:rsidR="00836097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Kohtla-Järve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linn. </w:t>
      </w:r>
    </w:p>
    <w:p w14:paraId="58EEFBB6" w14:textId="0DC46557" w:rsidR="00B61029" w:rsidRPr="00DE2F68" w:rsidRDefault="00B61029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K: 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Kui meie pakutud </w:t>
      </w:r>
      <w:r w:rsidR="00094D3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projekt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saab rahastuse, kas peame selle siis ise ellu viima?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V: Kaasava eelarve protsessi saab esitada investeeringute </w:t>
      </w:r>
      <w:r w:rsidR="00F9454F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objekte</w:t>
      </w:r>
      <w:r w:rsidR="00834935" w:rsidRPr="008349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r w:rsidR="008349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kõige suurema häältearvuga </w:t>
      </w:r>
      <w:r w:rsidR="00F9454F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projekti</w:t>
      </w:r>
      <w:r w:rsidR="00834935">
        <w:rPr>
          <w:rFonts w:ascii="Times New Roman" w:eastAsia="Times New Roman" w:hAnsi="Times New Roman" w:cs="Times New Roman"/>
          <w:sz w:val="28"/>
          <w:szCs w:val="28"/>
          <w:lang w:eastAsia="en-GB"/>
        </w:rPr>
        <w:t>(de)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elluviimise eest vastutab linnavalitsus. Samas võib linnavalitsus</w:t>
      </w:r>
      <w:r w:rsidR="00F9454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projekti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elluviimise delegeerida ka mõnele teisele 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 xml:space="preserve">organisatsioonile, kellel on vastav oskus olemas. Küll ootaks </w:t>
      </w:r>
      <w:r w:rsidR="00F9454F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projekti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esitajatelt aktiivset osalust</w:t>
      </w:r>
      <w:r w:rsidR="00F9454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selle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tutvustamisel.</w:t>
      </w:r>
    </w:p>
    <w:p w14:paraId="39A7040C" w14:textId="7A4A6077" w:rsidR="00AC0881" w:rsidRPr="00D75EDA" w:rsidRDefault="00B61029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</w:pPr>
      <w:r w:rsidRPr="00D75EDA">
        <w:rPr>
          <w:rFonts w:ascii="Times New Roman" w:eastAsia="Times New Roman" w:hAnsi="Times New Roman" w:cs="Times New Roman"/>
          <w:sz w:val="28"/>
          <w:szCs w:val="28"/>
          <w:lang w:eastAsia="en-GB"/>
        </w:rPr>
        <w:t>K: </w:t>
      </w:r>
      <w:r w:rsidRPr="00D75ED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Kas ma saan esitada </w:t>
      </w:r>
      <w:r w:rsidR="00996B8F" w:rsidRPr="00D75EDA">
        <w:rPr>
          <w:rFonts w:ascii="Times New Roman" w:eastAsia="Times New Roman" w:hAnsi="Times New Roman" w:cs="Times New Roman"/>
          <w:b/>
          <w:bCs/>
          <w:sz w:val="28"/>
          <w:szCs w:val="28"/>
          <w:lang w:val="et-EE" w:eastAsia="en-GB"/>
        </w:rPr>
        <w:t>projekt</w:t>
      </w:r>
      <w:r w:rsidRPr="00D75ED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ka siis, kui ma ei tea </w:t>
      </w:r>
      <w:r w:rsidR="00996B8F" w:rsidRPr="00D75ED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selle teostamise</w:t>
      </w:r>
      <w:r w:rsidRPr="00D75ED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maksumust?</w:t>
      </w:r>
      <w:r w:rsidRPr="00D75EDA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V: </w:t>
      </w:r>
      <w:r w:rsidR="00AC0881" w:rsidRPr="00D75EDA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Ei saa, projekti ligikaudse maksumuse peaksite arvutama iseseisvalt. Võib-olla, selleks läheb vaja</w:t>
      </w:r>
      <w:r w:rsidR="00B143E2" w:rsidRPr="00D75EDA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lisada </w:t>
      </w:r>
      <w:r w:rsidR="00B143E2" w:rsidRPr="00D75EDA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ettevõtete</w:t>
      </w:r>
      <w:r w:rsidR="00B143E2" w:rsidRPr="00D75EDA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hinnapakkumised, kelle pädevus võimaldab vastavate objektide </w:t>
      </w:r>
      <w:r w:rsidR="00C232CD" w:rsidRPr="00D75EDA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täide viia</w:t>
      </w:r>
      <w:r w:rsidR="00B143E2" w:rsidRPr="00D75EDA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. Või viited firmade hiinakirjadele, kelle tooteid või teenuseid vajatakse </w:t>
      </w:r>
      <w:r w:rsidR="00C232CD" w:rsidRPr="00D75EDA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projekti </w:t>
      </w:r>
      <w:r w:rsidR="00C232CD" w:rsidRPr="00D75EDA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teostam</w:t>
      </w:r>
      <w:r w:rsidR="00C232CD" w:rsidRPr="00D75EDA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isel. Tähtis on jääda eraldatava eelarve piiridesse.</w:t>
      </w:r>
    </w:p>
    <w:p w14:paraId="26E088A6" w14:textId="07EF9C02" w:rsidR="009D7143" w:rsidRDefault="00B61029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</w:pP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K: 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Kas võib esitada ka ürituste ideid?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V: </w:t>
      </w:r>
      <w:r w:rsidR="009D7143" w:rsidRPr="00DE2F68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Ei, määruse järgi kaasava eelarve objektiks võib olla ainult linna territooriumil asuv investeeringuobjekt. Seega pakkuda võib kas uue objekti rajamist või olemasoleva renoveerimist/kohandamist. Üritusi (nt., kontserte</w:t>
      </w:r>
      <w:r w:rsidR="00314F25" w:rsidRPr="00DE2F68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) või tegevusi (nt, koolivaheajal keelelaagreid) pakkuvad projektid jäetakse kõrvale.</w:t>
      </w:r>
    </w:p>
    <w:p w14:paraId="1142DA8C" w14:textId="718F0888" w:rsidR="001C67D5" w:rsidRPr="00B761BE" w:rsidRDefault="006D256A" w:rsidP="00523364">
      <w:pPr>
        <w:spacing w:before="100" w:beforeAutospacing="1" w:after="4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" w:name="_Hlk74667869"/>
      <w:r w:rsidRPr="00B761BE">
        <w:rPr>
          <w:rFonts w:ascii="Times New Roman" w:eastAsia="Times New Roman" w:hAnsi="Times New Roman" w:cs="Times New Roman"/>
          <w:sz w:val="28"/>
          <w:szCs w:val="28"/>
          <w:lang w:eastAsia="en-GB"/>
        </w:rPr>
        <w:t>K: </w:t>
      </w:r>
      <w:r w:rsidRPr="00B761B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Kas võib esitada investeeringuobjekte, mis asuvad eraomandis oleva</w:t>
      </w:r>
      <w:r w:rsidR="00DF5721" w:rsidRPr="00B761B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l</w:t>
      </w:r>
      <w:r w:rsidRPr="00B761B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maatükil?</w:t>
      </w:r>
      <w:r w:rsidRPr="00B761BE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V: </w:t>
      </w:r>
      <w:r w:rsidR="00B17BD1" w:rsidRPr="00B761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Kaasava eelarve objekt peab asuma linnaterritooriumil (linna administratiivpiirides) ja olema avalikus </w:t>
      </w:r>
      <w:r w:rsidR="00B17BD1" w:rsidRPr="00E10D57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kasutuses</w:t>
      </w:r>
      <w:r w:rsidR="00B17BD1" w:rsidRPr="00B761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Kui objekti soovitakse rajada maatükile, mille omanik ei ole Kohtla-Järve linn, sõlmitakse </w:t>
      </w:r>
      <w:r w:rsidR="001C67D5" w:rsidRPr="00B761BE">
        <w:rPr>
          <w:rFonts w:ascii="Times New Roman" w:eastAsia="Times New Roman" w:hAnsi="Times New Roman" w:cs="Times New Roman"/>
          <w:sz w:val="28"/>
          <w:szCs w:val="28"/>
          <w:lang w:eastAsia="en-GB"/>
        </w:rPr>
        <w:t>maa</w:t>
      </w:r>
      <w:r w:rsidR="00B17BD1" w:rsidRPr="00B761BE">
        <w:rPr>
          <w:rFonts w:ascii="Times New Roman" w:eastAsia="Times New Roman" w:hAnsi="Times New Roman" w:cs="Times New Roman"/>
          <w:sz w:val="28"/>
          <w:szCs w:val="28"/>
          <w:lang w:eastAsia="en-GB"/>
        </w:rPr>
        <w:t>omanikuga avaliku kasutamise kokkulepe idee elluviimisele järgnevaks 5-ks aastaks.</w:t>
      </w:r>
      <w:r w:rsidR="001C67D5" w:rsidRPr="00B761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1C67D5" w:rsidRPr="00E10D57">
        <w:rPr>
          <w:rFonts w:ascii="Times New Roman" w:eastAsia="Times New Roman" w:hAnsi="Times New Roman" w:cs="Times New Roman"/>
          <w:color w:val="C00000"/>
          <w:sz w:val="28"/>
          <w:szCs w:val="28"/>
          <w:lang w:eastAsia="en-GB"/>
        </w:rPr>
        <w:t>NB! Siit saab näha, mis tsoonid on munitsip</w:t>
      </w:r>
      <w:r w:rsidR="007023D8">
        <w:rPr>
          <w:rFonts w:ascii="Times New Roman" w:eastAsia="Times New Roman" w:hAnsi="Times New Roman" w:cs="Times New Roman"/>
          <w:color w:val="C00000"/>
          <w:sz w:val="28"/>
          <w:szCs w:val="28"/>
          <w:lang w:eastAsia="en-GB"/>
        </w:rPr>
        <w:t>a</w:t>
      </w:r>
      <w:r w:rsidR="001C67D5" w:rsidRPr="00E10D57">
        <w:rPr>
          <w:rFonts w:ascii="Times New Roman" w:eastAsia="Times New Roman" w:hAnsi="Times New Roman" w:cs="Times New Roman"/>
          <w:color w:val="C00000"/>
          <w:sz w:val="28"/>
          <w:szCs w:val="28"/>
          <w:lang w:eastAsia="en-GB"/>
        </w:rPr>
        <w:t>alomandis (sinised</w:t>
      </w:r>
      <w:r w:rsidR="00B761BE" w:rsidRPr="00E10D57">
        <w:rPr>
          <w:rFonts w:ascii="Times New Roman" w:eastAsia="Times New Roman" w:hAnsi="Times New Roman" w:cs="Times New Roman"/>
          <w:color w:val="C00000"/>
          <w:sz w:val="28"/>
          <w:szCs w:val="28"/>
          <w:lang w:eastAsia="en-GB"/>
        </w:rPr>
        <w:t xml:space="preserve"> suurendamisel</w:t>
      </w:r>
      <w:r w:rsidR="001C67D5" w:rsidRPr="00E10D57">
        <w:rPr>
          <w:rFonts w:ascii="Times New Roman" w:eastAsia="Times New Roman" w:hAnsi="Times New Roman" w:cs="Times New Roman"/>
          <w:color w:val="C00000"/>
          <w:sz w:val="28"/>
          <w:szCs w:val="28"/>
          <w:lang w:eastAsia="en-GB"/>
        </w:rPr>
        <w:t xml:space="preserve">): </w:t>
      </w:r>
    </w:p>
    <w:p w14:paraId="70328F75" w14:textId="517A0AAE" w:rsidR="00B761BE" w:rsidRDefault="004069B4" w:rsidP="00523364">
      <w:pPr>
        <w:spacing w:after="100" w:afterAutospacing="1"/>
        <w:rPr>
          <w:rFonts w:ascii="Times New Roman" w:eastAsia="Times New Roman" w:hAnsi="Times New Roman" w:cs="Times New Roman"/>
          <w:color w:val="C00000"/>
          <w:sz w:val="18"/>
          <w:szCs w:val="18"/>
          <w:lang w:val="et-EE" w:eastAsia="en-GB"/>
        </w:rPr>
      </w:pPr>
      <w:hyperlink r:id="rId7" w:history="1">
        <w:r w:rsidR="00233E5A" w:rsidRPr="004C04FE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t-EE" w:eastAsia="en-GB"/>
          </w:rPr>
          <w:t>https://kohtla-jarve.maps.arcgis.com/home/webmap/viewer.html?webmap=beaaba99c15b41a1b4612514d21676e5</w:t>
        </w:r>
      </w:hyperlink>
    </w:p>
    <w:bookmarkEnd w:id="1"/>
    <w:p w14:paraId="0073E3EC" w14:textId="77793AAF" w:rsidR="00B61029" w:rsidRPr="00DE2F68" w:rsidRDefault="00B61029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K: 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Kas on võimalik </w:t>
      </w:r>
      <w:r w:rsidR="00682C74">
        <w:rPr>
          <w:rFonts w:ascii="Times New Roman" w:eastAsia="Times New Roman" w:hAnsi="Times New Roman" w:cs="Times New Roman"/>
          <w:b/>
          <w:bCs/>
          <w:sz w:val="28"/>
          <w:szCs w:val="28"/>
          <w:lang w:val="et-EE" w:eastAsia="en-GB"/>
        </w:rPr>
        <w:t>projekti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dega tutvuda ka enne hääletust?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V: </w:t>
      </w:r>
      <w:r w:rsidR="00682C74">
        <w:rPr>
          <w:rFonts w:ascii="Times New Roman" w:eastAsia="Times New Roman" w:hAnsi="Times New Roman" w:cs="Times New Roman"/>
          <w:sz w:val="28"/>
          <w:szCs w:val="28"/>
          <w:lang w:eastAsia="en-GB"/>
        </w:rPr>
        <w:t>Kõik projektid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on avalikud ja nendega saab tutvuda </w:t>
      </w:r>
      <w:r w:rsidR="00314F25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alates 16. augustist, kui konkursi nõuetele vastavad projektid avalikustatakse linna ametlikul kodulehel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Hääletusele minevad </w:t>
      </w:r>
      <w:r w:rsidR="00682C74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projektid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tutvustame koostöös idee esitajatega kindlasti põhjalikumalt</w:t>
      </w:r>
      <w:r w:rsidR="00314F25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6246CC94" w14:textId="29C590A5" w:rsidR="00B61029" w:rsidRPr="005D54E4" w:rsidRDefault="00B61029" w:rsidP="005D54E4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>K: </w:t>
      </w:r>
      <w:r w:rsidRPr="005D54E4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Kuidas toimub hääletamine?</w:t>
      </w:r>
      <w:r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V: Hääletamine toimub elektroonilisena ID-kaardi</w:t>
      </w:r>
      <w:r w:rsidR="00A30312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mobiil-ID</w:t>
      </w:r>
      <w:r w:rsidR="00A30312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või Smart-ID</w:t>
      </w:r>
      <w:r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abil. Lisaks on linna</w:t>
      </w:r>
      <w:r w:rsidR="00A30312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valitsuse </w:t>
      </w:r>
      <w:r w:rsidR="002B3874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>pea</w:t>
      </w:r>
      <w:r w:rsidR="00A30312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hoones </w:t>
      </w:r>
      <w:r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>(</w:t>
      </w:r>
      <w:r w:rsidR="008434F6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>Keskallee 19</w:t>
      </w:r>
      <w:r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5D54E4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="002B3874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Ahtme </w:t>
      </w:r>
      <w:r w:rsidR="00C16759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>linnaosas</w:t>
      </w:r>
      <w:r w:rsidR="008434F6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(Estonia pst 38)</w:t>
      </w:r>
      <w:r w:rsidR="005D54E4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ja väiksemates linnaosades</w:t>
      </w:r>
      <w:r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võimalus hääletamiseks ka neile, kes ise kodus hääletada ei saa või ei taha.</w:t>
      </w:r>
      <w:r w:rsidR="002B3874" w:rsidRPr="005D54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512321F5" w14:textId="299F7757" w:rsidR="00B61029" w:rsidRPr="00DE2F68" w:rsidRDefault="00B61029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K: Kellest koosnevad arutelugrupid</w:t>
      </w:r>
      <w:r w:rsidR="006757B2"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(teemarühmad)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?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V: Arutelugruppides on nii </w:t>
      </w:r>
      <w:r w:rsidR="00682C7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projektide</w:t>
      </w:r>
      <w:r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esitajad kui ka oma ala eksperdid. Eksper</w:t>
      </w:r>
      <w:r w:rsidR="006757B2"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>tide</w:t>
      </w:r>
      <w:r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>ks või</w:t>
      </w:r>
      <w:r w:rsidR="006757B2"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>vad</w:t>
      </w:r>
      <w:r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olla linnavalitsuse valdkonna spetsialist</w:t>
      </w:r>
      <w:r w:rsidR="006757B2"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>id</w:t>
      </w:r>
      <w:r w:rsidR="003D7DF8"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(oletatavalt konkursikomisjoni liikmed)</w:t>
      </w:r>
      <w:r w:rsidR="006757B2"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>, vajadusel</w:t>
      </w:r>
      <w:r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ka </w:t>
      </w:r>
      <w:r w:rsidR="006757B2" w:rsidRPr="00D25DD1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sõltumatud eksperdid.</w:t>
      </w:r>
      <w:r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Arutelugrupid </w:t>
      </w:r>
      <w:r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kutsutakse kokku siis, kui on selgunud, millised</w:t>
      </w:r>
      <w:r w:rsidR="00B16E9E"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16E9E" w:rsidRPr="00D25DD1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konkursinõuetele vastavad</w:t>
      </w:r>
      <w:r w:rsidRPr="00D25DD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ideed on sellel aastal esitatud. </w:t>
      </w:r>
    </w:p>
    <w:p w14:paraId="554A8F57" w14:textId="7072E022" w:rsidR="00B61029" w:rsidRPr="00E10D57" w:rsidRDefault="00B61029" w:rsidP="00E10D57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</w:pP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K: 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Mis saab neist </w:t>
      </w:r>
      <w:r w:rsidR="00682C74">
        <w:rPr>
          <w:rFonts w:ascii="Times New Roman" w:eastAsia="Times New Roman" w:hAnsi="Times New Roman" w:cs="Times New Roman"/>
          <w:b/>
          <w:bCs/>
          <w:sz w:val="28"/>
          <w:szCs w:val="28"/>
          <w:lang w:val="et-EE" w:eastAsia="en-GB"/>
        </w:rPr>
        <w:t>projekti</w:t>
      </w:r>
      <w:r w:rsidRPr="00DE2F6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dest, mis kaasava eelarve rahastust ei saa?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V: Ülejäänud </w:t>
      </w:r>
      <w:r w:rsidR="005C4C81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projektid</w:t>
      </w:r>
      <w:r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on heaks täiendavaks infoallikaks linnavalitsusele selle kohta, millised on linlaste soovid ja prioriteedid. Kasvõi selles mõttes on hääletusest osavõtt väga oluline, et väljendada oma tahet ja soove. </w:t>
      </w:r>
      <w:r w:rsidR="006757B2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Võib juhtuda, et kaasava eelarve raames </w:t>
      </w:r>
      <w:r w:rsidR="006757B2" w:rsidRPr="00DE2F68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läbi </w:t>
      </w:r>
      <w:r w:rsidR="006757B2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põrunud </w:t>
      </w:r>
      <w:r w:rsidR="005C4C81">
        <w:rPr>
          <w:rFonts w:ascii="Times New Roman" w:eastAsia="Times New Roman" w:hAnsi="Times New Roman" w:cs="Times New Roman"/>
          <w:sz w:val="28"/>
          <w:szCs w:val="28"/>
          <w:lang w:eastAsia="en-GB"/>
        </w:rPr>
        <w:t>projekt</w:t>
      </w:r>
      <w:r w:rsidR="006757B2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satub linna investeeri</w:t>
      </w:r>
      <w:r w:rsidR="001D10A3" w:rsidRPr="00DE2F68">
        <w:rPr>
          <w:rFonts w:ascii="Times New Roman" w:eastAsia="Times New Roman" w:hAnsi="Times New Roman" w:cs="Times New Roman"/>
          <w:sz w:val="28"/>
          <w:szCs w:val="28"/>
          <w:lang w:eastAsia="en-GB"/>
        </w:rPr>
        <w:t>ngute kavva ja saab t</w:t>
      </w:r>
      <w:r w:rsidR="001D10A3" w:rsidRPr="00DE2F68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äide viidud teisi finansvahendite allikaid kasutades.</w:t>
      </w:r>
      <w:bookmarkEnd w:id="0"/>
    </w:p>
    <w:sectPr w:rsidR="00B61029" w:rsidRPr="00E10D57" w:rsidSect="00E75683">
      <w:type w:val="continuous"/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4F0D" w14:textId="77777777" w:rsidR="004069B4" w:rsidRDefault="004069B4" w:rsidP="00B61029">
      <w:pPr>
        <w:spacing w:after="0"/>
      </w:pPr>
      <w:r>
        <w:separator/>
      </w:r>
    </w:p>
  </w:endnote>
  <w:endnote w:type="continuationSeparator" w:id="0">
    <w:p w14:paraId="06EF383B" w14:textId="77777777" w:rsidR="004069B4" w:rsidRDefault="004069B4" w:rsidP="00B61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887A" w14:textId="77777777" w:rsidR="001D10A3" w:rsidRDefault="001D10A3" w:rsidP="001D10A3">
    <w:pPr>
      <w:pStyle w:val="Footer"/>
    </w:pPr>
  </w:p>
  <w:p w14:paraId="5CCD0245" w14:textId="5D3DDEA6" w:rsidR="00B61029" w:rsidRDefault="004069B4" w:rsidP="001D10A3">
    <w:pPr>
      <w:pStyle w:val="Footer"/>
    </w:pPr>
    <w:hyperlink r:id="rId1" w:history="1">
      <w:r w:rsidR="001D10A3" w:rsidRPr="00C94F44">
        <w:rPr>
          <w:rStyle w:val="Hyperlink"/>
        </w:rPr>
        <w:t>https://www.kohtla-jarve.ee/kaasav-eelarve</w:t>
      </w:r>
    </w:hyperlink>
  </w:p>
  <w:p w14:paraId="7968DBED" w14:textId="77777777" w:rsidR="001D10A3" w:rsidRPr="001D10A3" w:rsidRDefault="001D10A3" w:rsidP="001D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2F58" w14:textId="77777777" w:rsidR="004069B4" w:rsidRDefault="004069B4" w:rsidP="00B61029">
      <w:pPr>
        <w:spacing w:after="0"/>
      </w:pPr>
      <w:r>
        <w:separator/>
      </w:r>
    </w:p>
  </w:footnote>
  <w:footnote w:type="continuationSeparator" w:id="0">
    <w:p w14:paraId="35FC3CFB" w14:textId="77777777" w:rsidR="004069B4" w:rsidRDefault="004069B4" w:rsidP="00B610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29"/>
    <w:rsid w:val="00016C7F"/>
    <w:rsid w:val="00094D31"/>
    <w:rsid w:val="00136740"/>
    <w:rsid w:val="001C67D5"/>
    <w:rsid w:val="001D10A3"/>
    <w:rsid w:val="00233E5A"/>
    <w:rsid w:val="0028707E"/>
    <w:rsid w:val="002944EC"/>
    <w:rsid w:val="002B3874"/>
    <w:rsid w:val="002E061F"/>
    <w:rsid w:val="00314F25"/>
    <w:rsid w:val="003640E2"/>
    <w:rsid w:val="003B7923"/>
    <w:rsid w:val="003C158D"/>
    <w:rsid w:val="003C1D22"/>
    <w:rsid w:val="003D7DF8"/>
    <w:rsid w:val="004069B4"/>
    <w:rsid w:val="00466827"/>
    <w:rsid w:val="0047509D"/>
    <w:rsid w:val="00523364"/>
    <w:rsid w:val="005B5FB6"/>
    <w:rsid w:val="005C3063"/>
    <w:rsid w:val="005C4C81"/>
    <w:rsid w:val="005D54E4"/>
    <w:rsid w:val="00661F3F"/>
    <w:rsid w:val="006626D9"/>
    <w:rsid w:val="006757B2"/>
    <w:rsid w:val="00682C74"/>
    <w:rsid w:val="00687037"/>
    <w:rsid w:val="006C6A87"/>
    <w:rsid w:val="006D256A"/>
    <w:rsid w:val="006E7D10"/>
    <w:rsid w:val="007023D8"/>
    <w:rsid w:val="00771F37"/>
    <w:rsid w:val="00796C48"/>
    <w:rsid w:val="007C622A"/>
    <w:rsid w:val="007C6C92"/>
    <w:rsid w:val="00834935"/>
    <w:rsid w:val="00836097"/>
    <w:rsid w:val="008434F6"/>
    <w:rsid w:val="008B7578"/>
    <w:rsid w:val="008D5A2F"/>
    <w:rsid w:val="008D7E2A"/>
    <w:rsid w:val="00953E5D"/>
    <w:rsid w:val="00996B8F"/>
    <w:rsid w:val="009D7143"/>
    <w:rsid w:val="00A30312"/>
    <w:rsid w:val="00AC0881"/>
    <w:rsid w:val="00B143E2"/>
    <w:rsid w:val="00B16E9E"/>
    <w:rsid w:val="00B17BD1"/>
    <w:rsid w:val="00B61029"/>
    <w:rsid w:val="00B61A0A"/>
    <w:rsid w:val="00B761BE"/>
    <w:rsid w:val="00B90B86"/>
    <w:rsid w:val="00BC1AA2"/>
    <w:rsid w:val="00C013D1"/>
    <w:rsid w:val="00C16759"/>
    <w:rsid w:val="00C232CD"/>
    <w:rsid w:val="00C26D0C"/>
    <w:rsid w:val="00C620B5"/>
    <w:rsid w:val="00C72393"/>
    <w:rsid w:val="00CB4C30"/>
    <w:rsid w:val="00CC792C"/>
    <w:rsid w:val="00D25DD1"/>
    <w:rsid w:val="00D374D6"/>
    <w:rsid w:val="00D75EDA"/>
    <w:rsid w:val="00DC65E2"/>
    <w:rsid w:val="00DE2F68"/>
    <w:rsid w:val="00DF5721"/>
    <w:rsid w:val="00E10D57"/>
    <w:rsid w:val="00E75683"/>
    <w:rsid w:val="00E805E0"/>
    <w:rsid w:val="00F122CD"/>
    <w:rsid w:val="00F9454F"/>
    <w:rsid w:val="00F97AF8"/>
    <w:rsid w:val="00FB5BB2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16022"/>
  <w15:chartTrackingRefBased/>
  <w15:docId w15:val="{D75BD273-22B3-467D-92EF-66AC43C2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0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1029"/>
  </w:style>
  <w:style w:type="paragraph" w:styleId="Footer">
    <w:name w:val="footer"/>
    <w:basedOn w:val="Normal"/>
    <w:link w:val="FooterChar"/>
    <w:uiPriority w:val="99"/>
    <w:unhideWhenUsed/>
    <w:rsid w:val="00B6102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1029"/>
  </w:style>
  <w:style w:type="character" w:styleId="Hyperlink">
    <w:name w:val="Hyperlink"/>
    <w:basedOn w:val="DefaultParagraphFont"/>
    <w:uiPriority w:val="99"/>
    <w:unhideWhenUsed/>
    <w:rsid w:val="001D1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htla-jarve.maps.arcgis.com/home/webmap/viewer.html?webmap=beaaba99c15b41a1b4612514d21676e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htla-jarve.ee/kaasav-eela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 Berezin</cp:lastModifiedBy>
  <cp:revision>7</cp:revision>
  <cp:lastPrinted>2021-06-14T12:58:00Z</cp:lastPrinted>
  <dcterms:created xsi:type="dcterms:W3CDTF">2022-04-11T06:32:00Z</dcterms:created>
  <dcterms:modified xsi:type="dcterms:W3CDTF">2022-04-12T08:50:00Z</dcterms:modified>
</cp:coreProperties>
</file>